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rPr>
      </w:pPr>
      <w:r>
        <w:rPr>
          <w:rFonts w:hint="eastAsia" w:ascii="宋体" w:hAnsi="宋体" w:eastAsia="宋体" w:cs="宋体"/>
          <w:b/>
          <w:color w:val="333333"/>
          <w:sz w:val="36"/>
          <w:szCs w:val="36"/>
        </w:rPr>
        <w:t>国务院关于印发国家职业教</w:t>
      </w:r>
      <w:bookmarkStart w:id="0" w:name="_GoBack"/>
      <w:bookmarkEnd w:id="0"/>
      <w:r>
        <w:rPr>
          <w:rFonts w:hint="eastAsia" w:ascii="宋体" w:hAnsi="宋体" w:eastAsia="宋体" w:cs="宋体"/>
          <w:b/>
          <w:color w:val="333333"/>
          <w:sz w:val="36"/>
          <w:szCs w:val="36"/>
        </w:rPr>
        <w:t>育改革</w:t>
      </w:r>
    </w:p>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rPr>
      </w:pPr>
      <w:r>
        <w:rPr>
          <w:rFonts w:hint="eastAsia" w:ascii="宋体" w:hAnsi="宋体" w:eastAsia="宋体" w:cs="宋体"/>
          <w:b/>
          <w:color w:val="333333"/>
          <w:sz w:val="36"/>
          <w:szCs w:val="36"/>
        </w:rPr>
        <w:t>实施方案的通知</w:t>
      </w:r>
    </w:p>
    <w:p>
      <w:pPr>
        <w:pStyle w:val="2"/>
        <w:keepNext w:val="0"/>
        <w:keepLines w:val="0"/>
        <w:widowControl/>
        <w:suppressLineNumbers w:val="0"/>
        <w:spacing w:before="0" w:beforeAutospacing="0" w:after="0" w:afterAutospacing="0" w:line="432" w:lineRule="auto"/>
        <w:jc w:val="center"/>
      </w:pPr>
      <w:r>
        <w:rPr>
          <w:rFonts w:ascii="楷体" w:hAnsi="楷体" w:eastAsia="楷体" w:cs="楷体"/>
          <w:color w:val="333333"/>
          <w:sz w:val="24"/>
          <w:szCs w:val="24"/>
        </w:rPr>
        <w:t>国发〔2019〕4号</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widowControl/>
        <w:suppressLineNumbers w:val="0"/>
        <w:spacing w:before="0" w:beforeAutospacing="0" w:after="0" w:afterAutospacing="0" w:line="432" w:lineRule="auto"/>
        <w:jc w:val="both"/>
        <w:rPr>
          <w:rFonts w:hint="eastAsia" w:ascii="宋体" w:hAnsi="宋体" w:eastAsia="宋体" w:cs="宋体"/>
        </w:rPr>
      </w:pPr>
      <w:r>
        <w:rPr>
          <w:rFonts w:hint="eastAsia" w:ascii="宋体" w:hAnsi="宋体" w:eastAsia="宋体" w:cs="宋体"/>
          <w:color w:val="333333"/>
          <w:sz w:val="24"/>
          <w:szCs w:val="24"/>
        </w:rPr>
        <w:t>各省、自治区、直辖市人民政府，国务院各部委、各直属机构：</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现将《国家职业教育改革实施方案》印发给你们，请认真贯彻执行。</w:t>
      </w:r>
    </w:p>
    <w:p>
      <w:pPr>
        <w:pStyle w:val="2"/>
        <w:keepNext w:val="0"/>
        <w:keepLines w:val="0"/>
        <w:widowControl/>
        <w:suppressLineNumbers w:val="0"/>
        <w:spacing w:before="0" w:beforeAutospacing="0" w:after="0" w:afterAutospacing="0" w:line="432" w:lineRule="auto"/>
        <w:jc w:val="right"/>
        <w:rPr>
          <w:rFonts w:hint="eastAsia" w:ascii="宋体" w:hAnsi="宋体" w:eastAsia="宋体" w:cs="宋体"/>
        </w:rPr>
      </w:pPr>
      <w:r>
        <w:rPr>
          <w:rFonts w:hint="eastAsia" w:ascii="宋体" w:hAnsi="宋体" w:eastAsia="宋体" w:cs="宋体"/>
          <w:color w:val="333333"/>
          <w:sz w:val="24"/>
          <w:szCs w:val="24"/>
        </w:rPr>
        <w:t>国务院               </w:t>
      </w:r>
    </w:p>
    <w:p>
      <w:pPr>
        <w:pStyle w:val="2"/>
        <w:keepNext w:val="0"/>
        <w:keepLines w:val="0"/>
        <w:widowControl/>
        <w:suppressLineNumbers w:val="0"/>
        <w:spacing w:before="0" w:beforeAutospacing="0" w:after="0" w:afterAutospacing="0" w:line="432" w:lineRule="auto"/>
        <w:jc w:val="right"/>
        <w:rPr>
          <w:rFonts w:hint="eastAsia" w:ascii="宋体" w:hAnsi="宋体" w:eastAsia="宋体" w:cs="宋体"/>
        </w:rPr>
      </w:pPr>
      <w:r>
        <w:rPr>
          <w:rFonts w:hint="eastAsia" w:ascii="宋体" w:hAnsi="宋体" w:eastAsia="宋体" w:cs="宋体"/>
          <w:color w:val="333333"/>
          <w:sz w:val="24"/>
          <w:szCs w:val="24"/>
        </w:rPr>
        <w:t>2019年1月24日          </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（此件公开发布）</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rPr>
      </w:pPr>
      <w:r>
        <w:rPr>
          <w:rFonts w:hint="eastAsia" w:ascii="宋体" w:hAnsi="宋体" w:eastAsia="宋体" w:cs="宋体"/>
          <w:b/>
          <w:color w:val="333333"/>
          <w:sz w:val="36"/>
          <w:szCs w:val="36"/>
        </w:rPr>
        <w:t>国家职业教育改革实施方案</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总体要求与目标：</w:t>
      </w:r>
      <w:r>
        <w:rPr>
          <w:rFonts w:hint="eastAsia" w:ascii="宋体" w:hAnsi="宋体" w:eastAsia="宋体" w:cs="宋体"/>
          <w:color w:val="333333"/>
          <w:sz w:val="24"/>
          <w:szCs w:val="24"/>
        </w:rPr>
        <w:t>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具体指标：</w:t>
      </w:r>
      <w:r>
        <w:rPr>
          <w:rFonts w:hint="eastAsia" w:ascii="宋体" w:hAnsi="宋体" w:eastAsia="宋体" w:cs="宋体"/>
          <w:color w:val="333333"/>
          <w:sz w:val="24"/>
          <w:szCs w:val="24"/>
        </w:rPr>
        <w:t>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color w:val="333333"/>
          <w:sz w:val="24"/>
          <w:szCs w:val="24"/>
        </w:rPr>
        <w:t>一、完善国家职业教育制度体系</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（一）健全国家职业教育制度框架。</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（二）提高中等职业教育发展水平。</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鼓励中等职业学校联合中小学开展劳动和职业启蒙教育，将动手实践内容纳入中小学相关课程和学生综合素质评价。</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（三）推进高等职业教育高质量发展。</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（四）完善高层次应用型人才培养体系。</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color w:val="333333"/>
          <w:sz w:val="24"/>
          <w:szCs w:val="24"/>
        </w:rPr>
        <w:t>二、构建职业教育国家标准</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（五）完善教育教学相关标准。</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（六）启动1+X证书制度试点工作。</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（七）开展高质量职业培训。</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（八）实现学习成果的认定、积累和转换。</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color w:val="333333"/>
          <w:sz w:val="24"/>
          <w:szCs w:val="24"/>
        </w:rPr>
        <w:t>三、促进产教融合校企“双元”育人</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（九）坚持知行合一、工学结合。</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（十）推动校企全面加强深度合作。</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（十一）打造一批高水平实训基地。</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（十二）多措并举打造“双师型”教师队伍。</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color w:val="333333"/>
          <w:sz w:val="24"/>
          <w:szCs w:val="24"/>
        </w:rPr>
        <w:t>四、建设多元办学格局</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（十三）推动企业和社会力量举办高质量职业教育。</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（十四）做优职业教育培训评价组织。</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color w:val="333333"/>
          <w:sz w:val="24"/>
          <w:szCs w:val="24"/>
        </w:rPr>
        <w:t>五、完善技术技能人才保障政策</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（十五）提高技术技能人才待遇水平。</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（十六）健全经费投入机制。</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color w:val="333333"/>
          <w:sz w:val="24"/>
          <w:szCs w:val="24"/>
        </w:rPr>
        <w:t>六、加强职业教育办学质量督导评价</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（十七）建立健全职业教育质量评价和督导评估制度。</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（十八）支持组建国家职业教育指导咨询委员会。</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color w:val="333333"/>
          <w:sz w:val="24"/>
          <w:szCs w:val="24"/>
        </w:rPr>
        <w:t>七、做好改革组织实施工作</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（十九）加强党对职业教育工作的全面领导。</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（二十）完善国务院职业教育工作部际联席会议制度。</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E7D40"/>
    <w:rsid w:val="6E5E7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styleId="7">
    <w:name w:val="HTML Code"/>
    <w:basedOn w:val="4"/>
    <w:uiPriority w:val="0"/>
    <w:rPr>
      <w:rFonts w:ascii="Courier New" w:hAnsi="Courier New"/>
      <w:sz w:val="20"/>
      <w:bdr w:val="none" w:color="auto" w:sz="0" w:space="0"/>
    </w:rPr>
  </w:style>
  <w:style w:type="character" w:customStyle="1" w:styleId="8">
    <w:name w:val="name"/>
    <w:basedOn w:val="4"/>
    <w:uiPriority w:val="0"/>
    <w:rPr>
      <w:color w:val="6A6A6A"/>
      <w:u w:val="single"/>
    </w:rPr>
  </w:style>
  <w:style w:type="character" w:customStyle="1" w:styleId="9">
    <w:name w:val="dates"/>
    <w:basedOn w:val="4"/>
    <w:uiPriority w:val="0"/>
  </w:style>
  <w:style w:type="character" w:customStyle="1" w:styleId="10">
    <w:name w:val="m01"/>
    <w:basedOn w:val="4"/>
    <w:uiPriority w:val="0"/>
  </w:style>
  <w:style w:type="character" w:customStyle="1" w:styleId="11">
    <w:name w:val="m011"/>
    <w:basedOn w:val="4"/>
    <w:uiPriority w:val="0"/>
  </w:style>
  <w:style w:type="character" w:customStyle="1" w:styleId="12">
    <w:name w:val="bg02"/>
    <w:basedOn w:val="4"/>
    <w:uiPriority w:val="0"/>
  </w:style>
  <w:style w:type="character" w:customStyle="1" w:styleId="13">
    <w:name w:val="tabg"/>
    <w:basedOn w:val="4"/>
    <w:uiPriority w:val="0"/>
    <w:rPr>
      <w:color w:val="FFFFFF"/>
      <w:sz w:val="27"/>
      <w:szCs w:val="27"/>
      <w:bdr w:val="none" w:color="auto" w:sz="0" w:space="0"/>
    </w:rPr>
  </w:style>
  <w:style w:type="character" w:customStyle="1" w:styleId="14">
    <w:name w:val="bg01"/>
    <w:basedOn w:val="4"/>
    <w:uiPriority w:val="0"/>
  </w:style>
  <w:style w:type="character" w:customStyle="1" w:styleId="15">
    <w:name w:val="more4"/>
    <w:basedOn w:val="4"/>
    <w:uiPriority w:val="0"/>
    <w:rPr>
      <w:color w:val="666666"/>
      <w:sz w:val="18"/>
      <w:szCs w:val="18"/>
      <w:bdr w:val="none" w:color="auto" w:sz="0" w:space="0"/>
    </w:rPr>
  </w:style>
  <w:style w:type="character" w:customStyle="1" w:styleId="16">
    <w:name w:val="font2"/>
    <w:basedOn w:val="4"/>
    <w:uiPriority w:val="0"/>
  </w:style>
  <w:style w:type="character" w:customStyle="1" w:styleId="17">
    <w:name w:val="font3"/>
    <w:basedOn w:val="4"/>
    <w:uiPriority w:val="0"/>
  </w:style>
  <w:style w:type="character" w:customStyle="1" w:styleId="18">
    <w:name w:val="laypage_curr"/>
    <w:basedOn w:val="4"/>
    <w:uiPriority w:val="0"/>
    <w:rPr>
      <w:color w:val="FFFDF4"/>
      <w:shd w:val="clear" w:fill="0B67A6"/>
    </w:rPr>
  </w:style>
  <w:style w:type="character" w:customStyle="1" w:styleId="19">
    <w:name w:val="hover19"/>
    <w:basedOn w:val="4"/>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2020-10-28T12:58:00Z</dcterms:created>
  <dc:creator>Administrator</dc:creator>
  <cp:lastModifiedBy>Administrator</cp:lastModifiedBy>
  <dcterms:modified xsi:type="dcterms:W3CDTF">2020-10-28T13:02:07Z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