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国务院关于印发国家职业教</w:t>
      </w:r>
      <w:bookmarkStart w:id="0" w:name="_GoBack"/>
      <w:bookmarkEnd w:id="0"/>
      <w:r>
        <w:rPr>
          <w:rFonts w:hint="eastAsia" w:ascii="宋体" w:hAnsi="宋体" w:eastAsia="宋体" w:cs="宋体"/>
          <w:b/>
          <w:color w:val="333333"/>
          <w:sz w:val="36"/>
          <w:szCs w:val="36"/>
        </w:rPr>
        <w:t>育改革</w:t>
      </w: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实施方案的通知</w:t>
      </w:r>
    </w:p>
    <w:p>
      <w:pPr>
        <w:pStyle w:val="2"/>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国发〔2019〕4号</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both"/>
        <w:rPr>
          <w:rFonts w:hint="eastAsia" w:ascii="宋体" w:hAnsi="宋体" w:eastAsia="宋体" w:cs="宋体"/>
        </w:rPr>
      </w:pPr>
      <w:r>
        <w:rPr>
          <w:rFonts w:hint="eastAsia" w:ascii="宋体" w:hAnsi="宋体" w:eastAsia="宋体" w:cs="宋体"/>
          <w:color w:val="333333"/>
          <w:sz w:val="24"/>
          <w:szCs w:val="24"/>
        </w:rPr>
        <w:t>各省、自治区、直辖市人民政府，国务院各部委、各直属机构：</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现将《国家职业教育改革实施方案》印发给你们，请认真贯彻执行。</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国务院               </w:t>
      </w:r>
    </w:p>
    <w:p>
      <w:pPr>
        <w:pStyle w:val="2"/>
        <w:keepNext w:val="0"/>
        <w:keepLines w:val="0"/>
        <w:widowControl/>
        <w:suppressLineNumbers w:val="0"/>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2019年1月24日          </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（此件公开发布）</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国家职业教育改革实施方案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总体要求与目标：</w:t>
      </w:r>
      <w:r>
        <w:rPr>
          <w:rFonts w:hint="eastAsia" w:ascii="宋体" w:hAnsi="宋体" w:eastAsia="宋体" w:cs="宋体"/>
          <w:color w:val="333333"/>
          <w:sz w:val="24"/>
          <w:szCs w:val="24"/>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具体指标：</w:t>
      </w:r>
      <w:r>
        <w:rPr>
          <w:rFonts w:hint="eastAsia" w:ascii="宋体" w:hAnsi="宋体" w:eastAsia="宋体" w:cs="宋体"/>
          <w:color w:val="333333"/>
          <w:sz w:val="24"/>
          <w:szCs w:val="24"/>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一、完善国家职业教育制度体系</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（一）健全国家职业教育制度框架。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（二）提高中等职业教育发展水平。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鼓励中等职业学校联合中小学开展劳动和职业启蒙教育，将动手实践内容纳入中小学相关课程和学生综合素质评价。</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（三）推进高等职业教育高质量发展。</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（四）完善高层次应用型人才培养体系。</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二、构建职业教育国家标准</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（五）完善教育教学相关标准。</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（六）启动1+X证书制度试点工作。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（七）开展高质量职业培训。</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（八）实现学习成果的认定、积累和转换。</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三、促进产教融合校企“双元”育人</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（九）坚持知行合一、工学结合。</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（十）推动校企全面加强深度合作。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（十一）打造一批高水平实训基地。</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（十二）多措并举打造“双师型”教师队伍。</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四、建设多元办学格局</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（十三）推动企业和社会力量举办高质量职业教育。</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（十四）做优职业教育培训评价组织。</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五、完善技术技能人才保障政策</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（十五）提高技术技能人才待遇水平。</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（十六）健全经费投入机制。</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六、加强职业教育办学质量督导评价</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（十七）建立健全职业教育质量评价和督导评估制度。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（十八）支持组建国家职业教育指导咨询委员会。</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color w:val="333333"/>
          <w:sz w:val="24"/>
          <w:szCs w:val="24"/>
        </w:rPr>
        <w:t>七、做好改革组织实施工作</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（十九）加强党对职业教育工作的全面领导。</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pStyle w:val="2"/>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（二十）完善国务院职业教育工作部际联席会议制度。</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E7D40"/>
    <w:rsid w:val="6E5E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8">
    <w:name w:val="name"/>
    <w:basedOn w:val="4"/>
    <w:uiPriority w:val="0"/>
    <w:rPr>
      <w:color w:val="6A6A6A"/>
      <w:u w:val="single"/>
    </w:rPr>
  </w:style>
  <w:style w:type="character" w:customStyle="1" w:styleId="9">
    <w:name w:val="dates"/>
    <w:basedOn w:val="4"/>
    <w:uiPriority w:val="0"/>
  </w:style>
  <w:style w:type="character" w:customStyle="1" w:styleId="10">
    <w:name w:val="m01"/>
    <w:basedOn w:val="4"/>
    <w:uiPriority w:val="0"/>
  </w:style>
  <w:style w:type="character" w:customStyle="1" w:styleId="11">
    <w:name w:val="m011"/>
    <w:basedOn w:val="4"/>
    <w:uiPriority w:val="0"/>
  </w:style>
  <w:style w:type="character" w:customStyle="1" w:styleId="12">
    <w:name w:val="bg02"/>
    <w:basedOn w:val="4"/>
    <w:uiPriority w:val="0"/>
  </w:style>
  <w:style w:type="character" w:customStyle="1" w:styleId="13">
    <w:name w:val="tabg"/>
    <w:basedOn w:val="4"/>
    <w:uiPriority w:val="0"/>
    <w:rPr>
      <w:color w:val="FFFFFF"/>
      <w:sz w:val="27"/>
      <w:szCs w:val="27"/>
      <w:bdr w:val="none" w:color="auto" w:sz="0" w:space="0"/>
    </w:rPr>
  </w:style>
  <w:style w:type="character" w:customStyle="1" w:styleId="14">
    <w:name w:val="bg01"/>
    <w:basedOn w:val="4"/>
    <w:uiPriority w:val="0"/>
  </w:style>
  <w:style w:type="character" w:customStyle="1" w:styleId="15">
    <w:name w:val="more4"/>
    <w:basedOn w:val="4"/>
    <w:uiPriority w:val="0"/>
    <w:rPr>
      <w:color w:val="666666"/>
      <w:sz w:val="18"/>
      <w:szCs w:val="18"/>
      <w:bdr w:val="none" w:color="auto" w:sz="0" w:space="0"/>
    </w:rPr>
  </w:style>
  <w:style w:type="character" w:customStyle="1" w:styleId="16">
    <w:name w:val="font2"/>
    <w:basedOn w:val="4"/>
    <w:uiPriority w:val="0"/>
  </w:style>
  <w:style w:type="character" w:customStyle="1" w:styleId="17">
    <w:name w:val="font3"/>
    <w:basedOn w:val="4"/>
    <w:uiPriority w:val="0"/>
  </w:style>
  <w:style w:type="character" w:customStyle="1" w:styleId="18">
    <w:name w:val="laypage_curr"/>
    <w:basedOn w:val="4"/>
    <w:uiPriority w:val="0"/>
    <w:rPr>
      <w:color w:val="FFFDF4"/>
      <w:shd w:val="clear" w:fill="0B67A6"/>
    </w:rPr>
  </w:style>
  <w:style w:type="character" w:customStyle="1" w:styleId="19">
    <w:name w:val="hover19"/>
    <w:basedOn w:val="4"/>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2020-10-28T12:58:00Z</dcterms:created>
  <dc:creator>Administrator</dc:creator>
  <cp:lastModifiedBy>Administrator</cp:lastModifiedBy>
  <dcterms:modified xsi:type="dcterms:W3CDTF">2020-10-28T13:02:07Z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