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3E8A3">
      <w:pPr>
        <w:widowControl/>
        <w:spacing w:line="360" w:lineRule="auto"/>
        <w:jc w:val="center"/>
        <w:rPr>
          <w:rFonts w:hint="eastAsia" w:ascii="黑体" w:hAnsi="黑体" w:eastAsia="黑体" w:cs="黑体"/>
          <w:spacing w:val="8"/>
          <w:sz w:val="24"/>
          <w:szCs w:val="24"/>
          <w:shd w:val="clear" w:color="auto" w:fill="FFFFFF"/>
        </w:rPr>
      </w:pPr>
      <w:r>
        <w:rPr>
          <w:rFonts w:hint="eastAsia" w:ascii="黑体" w:hAnsi="黑体" w:eastAsia="黑体" w:cs="黑体"/>
          <w:spacing w:val="8"/>
          <w:sz w:val="24"/>
          <w:szCs w:val="24"/>
          <w:shd w:val="clear" w:color="auto" w:fill="FFFFFF"/>
        </w:rPr>
        <w:t>招生简章 | 2026年“中国非物质文化遗产传承人研修培训计划”</w:t>
      </w:r>
    </w:p>
    <w:p w14:paraId="0C604DA2">
      <w:pPr>
        <w:widowControl/>
        <w:spacing w:line="360" w:lineRule="auto"/>
        <w:jc w:val="center"/>
        <w:rPr>
          <w:rFonts w:hint="eastAsia" w:ascii="黑体" w:hAnsi="黑体" w:eastAsia="黑体" w:cs="黑体"/>
          <w:kern w:val="0"/>
          <w:sz w:val="24"/>
          <w:szCs w:val="24"/>
          <w:lang w:bidi="ar"/>
        </w:rPr>
      </w:pPr>
      <w:r>
        <w:rPr>
          <w:rFonts w:hint="eastAsia" w:ascii="黑体" w:hAnsi="黑体" w:eastAsia="黑体" w:cs="黑体"/>
          <w:spacing w:val="8"/>
          <w:sz w:val="24"/>
          <w:szCs w:val="24"/>
          <w:shd w:val="clear" w:color="auto" w:fill="FFFFFF"/>
        </w:rPr>
        <w:t>黔南民族职业技术学院（第二期）都匀毛尖茶制作技艺招生简章</w:t>
      </w:r>
    </w:p>
    <w:p w14:paraId="73D0978C">
      <w:pPr>
        <w:spacing w:line="360" w:lineRule="auto"/>
        <w:ind w:firstLine="480" w:firstLineChars="200"/>
        <w:rPr>
          <w:rFonts w:asciiTheme="minorEastAsia" w:hAnsiTheme="minorEastAsia" w:cstheme="minorEastAsia"/>
          <w:kern w:val="0"/>
          <w:sz w:val="24"/>
          <w:lang w:bidi="ar"/>
        </w:rPr>
      </w:pPr>
      <w:r>
        <w:rPr>
          <w:rFonts w:hint="eastAsia" w:asciiTheme="minorEastAsia" w:hAnsiTheme="minorEastAsia" w:cstheme="minorEastAsia"/>
          <w:kern w:val="0"/>
          <w:sz w:val="24"/>
          <w:lang w:bidi="ar"/>
        </w:rPr>
        <w:t>为深入贯彻习近平总书记关于非物质文化遗产保护、中华优秀传统文化传承发展的重要论述，落实《中国非物质文化遗产传承人研修培训计划》要求，推动都匀毛尖茶制作技艺系统性保护、守正传承与产业转化，由</w:t>
      </w:r>
      <w:r>
        <w:rPr>
          <w:rFonts w:hint="eastAsia" w:asciiTheme="minorEastAsia" w:hAnsiTheme="minorEastAsia" w:cstheme="minorEastAsia"/>
          <w:sz w:val="24"/>
        </w:rPr>
        <w:t>贵州省文化和旅游厅、教育厅、人力资源和社会保障厅</w:t>
      </w:r>
      <w:r>
        <w:rPr>
          <w:rFonts w:hint="eastAsia" w:asciiTheme="minorEastAsia" w:hAnsiTheme="minorEastAsia" w:cstheme="minorEastAsia"/>
          <w:kern w:val="0"/>
          <w:sz w:val="24"/>
          <w:lang w:bidi="ar"/>
        </w:rPr>
        <w:t>指导，黔南民族职业技术学院主办，黔南民族职业技术学院旅游与茶产业系承办的“中国传统制茶技艺及其相关习俗——都匀毛尖茶制作技艺”研修班面向社会招生。</w:t>
      </w:r>
    </w:p>
    <w:p w14:paraId="7F7CD256">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一、组织机构</w:t>
      </w:r>
    </w:p>
    <w:p w14:paraId="7C7EB707">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主办单位：贵州省文化和旅游厅、教育厅、人力资源和社会保障厅</w:t>
      </w:r>
    </w:p>
    <w:p w14:paraId="4FD54FD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承办单位：黔南民族职业技术学院</w:t>
      </w:r>
    </w:p>
    <w:p w14:paraId="2D616103">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二、项目主题</w:t>
      </w:r>
    </w:p>
    <w:p w14:paraId="62448E93">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守正传承·精进技艺·融合创新·赋能乡村</w:t>
      </w:r>
    </w:p>
    <w:p w14:paraId="171860F7">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三、培训对象、招生人数及要求</w:t>
      </w:r>
    </w:p>
    <w:p w14:paraId="51992F97">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（一）培训对象</w:t>
      </w:r>
    </w:p>
    <w:p w14:paraId="11D62F10">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面向贵州省都匀毛尖茶制作技艺代表性传承人、代表性传承人记名弟子、项目从业者、非遗工坊从业人员包含茶产业相关企业（小微企业、工作坊、合作社、就业坊等）的研发人员。</w:t>
      </w:r>
    </w:p>
    <w:p w14:paraId="4CA9B842">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（二）招生人数</w:t>
      </w:r>
    </w:p>
    <w:p w14:paraId="2FF939E6">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 共招收40人。（具体名额分配详见附件）</w:t>
      </w:r>
    </w:p>
    <w:p w14:paraId="54E40059">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（三）招生要求</w:t>
      </w:r>
    </w:p>
    <w:p w14:paraId="4B90E9E4">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1.茶产业非遗项目技艺高超的传承人，包括但不限于：县级及以上代表性传承人；国家级、省级代表性传承人认可的弟子或子女。同时，具有相关管理经验的传承人，予以优先考虑。</w:t>
      </w:r>
    </w:p>
    <w:p w14:paraId="3BD465B2">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2.相关工作经历或从业经验不少于5年。</w:t>
      </w:r>
    </w:p>
    <w:p w14:paraId="049048D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3.具有较高的学习热情，有一定的创作能力。能够遵守学校的各项规章制度，服从教学安排。</w:t>
      </w:r>
    </w:p>
    <w:p w14:paraId="3588164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4.年龄原则上不小于18周岁，不超过55周岁。</w:t>
      </w:r>
    </w:p>
    <w:p w14:paraId="1C1157E1">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eastAsia="zh-CN"/>
        </w:rPr>
        <w:t>四</w:t>
      </w:r>
      <w:r>
        <w:rPr>
          <w:rFonts w:hint="eastAsia" w:asciiTheme="minorEastAsia" w:hAnsiTheme="minorEastAsia" w:cstheme="minorEastAsia"/>
          <w:sz w:val="24"/>
        </w:rPr>
        <w:t>）费用说明</w:t>
      </w:r>
    </w:p>
    <w:p w14:paraId="3C89D510">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培训期间，所有学员的全部住宿费、伙食费、材料费、考察费均由承办方承担。学员报到及返程交通费自理。</w:t>
      </w:r>
    </w:p>
    <w:p w14:paraId="4A2C5231">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eastAsia="zh-CN"/>
        </w:rPr>
        <w:t>五</w:t>
      </w:r>
      <w:r>
        <w:rPr>
          <w:rFonts w:hint="eastAsia" w:asciiTheme="minorEastAsia" w:hAnsiTheme="minorEastAsia" w:cstheme="minorEastAsia"/>
          <w:sz w:val="24"/>
        </w:rPr>
        <w:t>）结业要求</w:t>
      </w:r>
    </w:p>
    <w:p w14:paraId="5B436FE8">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1.无违纪违法行为。</w:t>
      </w:r>
    </w:p>
    <w:p w14:paraId="38D03267">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2.完成所规定的课程，并成绩合格。</w:t>
      </w:r>
    </w:p>
    <w:p w14:paraId="05B9F872">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3.按时提交培训结业作品参与结业展览。</w:t>
      </w:r>
    </w:p>
    <w:p w14:paraId="156EFDF7">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eastAsia="zh-CN"/>
        </w:rPr>
        <w:t>六</w:t>
      </w:r>
      <w:r>
        <w:rPr>
          <w:rFonts w:hint="eastAsia" w:asciiTheme="minorEastAsia" w:hAnsiTheme="minorEastAsia" w:cstheme="minorEastAsia"/>
          <w:sz w:val="24"/>
        </w:rPr>
        <w:t>）结业证书</w:t>
      </w:r>
    </w:p>
    <w:p w14:paraId="58434DDB">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获得结业资格的学员，将获颁文化和旅游部、教育部、人力资源和社会保障部认可并统一编码的中国非遗传承人研修培训计划•黔南民族职业技术学院研修班结业证书。同时，其个人信息将被录入国家非物质文化遗产人才库。</w:t>
      </w:r>
    </w:p>
    <w:p w14:paraId="43FE72F8">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四、培训方式及内容</w:t>
      </w:r>
    </w:p>
    <w:p w14:paraId="47383909">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（一）培训方式</w:t>
      </w:r>
    </w:p>
    <w:p w14:paraId="112C601A">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此次培训为全日制脱产培训。</w:t>
      </w:r>
    </w:p>
    <w:p w14:paraId="6DC1279E">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（二）培训内容</w:t>
      </w:r>
    </w:p>
    <w:p w14:paraId="6AAD5B05">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课程采用“理论讲授+技艺实训+现场教学+工作坊+考核答辩”模式，围绕：</w:t>
      </w:r>
    </w:p>
    <w:p w14:paraId="0287B9D7">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非遗政策、茶史文化与知识产权</w:t>
      </w:r>
    </w:p>
    <w:p w14:paraId="11D1F8A3">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都匀毛尖杀青、揉捻、搓团、提毫、干燥等核心工序</w:t>
      </w:r>
    </w:p>
    <w:p w14:paraId="15BEB8C3">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六大茶类审评、拼配与品质诊断</w:t>
      </w:r>
    </w:p>
    <w:p w14:paraId="380A5407">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生态茶园、数字茶园与质量追溯</w:t>
      </w:r>
    </w:p>
    <w:p w14:paraId="7FD9F5B9">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品牌叙事、包装合规、短视频与直播传播</w:t>
      </w:r>
    </w:p>
    <w:p w14:paraId="6D7FA4F9">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 茶旅融合、新式茶饮与非遗数字化记录。</w:t>
      </w:r>
    </w:p>
    <w:p w14:paraId="096BED8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五、时间与地点</w:t>
      </w:r>
    </w:p>
    <w:p w14:paraId="3FA480CF">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集中培训：2026年10月17日—11月16日（30天，160学时，全脱产）</w:t>
      </w:r>
    </w:p>
    <w:p w14:paraId="2DDA3AEA">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返岗实践：2026年11月17日—2027年2月14日（90天跟踪辅导）</w:t>
      </w:r>
    </w:p>
    <w:p w14:paraId="628591DF">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 培训地点：黔南民族职业技术学院</w:t>
      </w:r>
    </w:p>
    <w:p w14:paraId="49EF88E5">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 现场教学点：都匀螺丝壳茶园、湄潭、瓮安、普定、铜仁等</w:t>
      </w:r>
    </w:p>
    <w:p w14:paraId="35A39B12">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六、报名及培训时间地点</w:t>
      </w:r>
    </w:p>
    <w:p w14:paraId="0E4401F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（一）报名时间</w:t>
      </w:r>
    </w:p>
    <w:p w14:paraId="607887DF">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自简章发布日至202</w:t>
      </w:r>
      <w:r>
        <w:rPr>
          <w:rFonts w:hint="eastAsia" w:asciiTheme="minorEastAsia" w:hAnsiTheme="minorEastAsia" w:cstheme="minorEastAsia"/>
          <w:sz w:val="24"/>
          <w:lang w:val="en-US" w:eastAsia="zh-CN"/>
        </w:rPr>
        <w:t>6</w:t>
      </w:r>
      <w:r>
        <w:rPr>
          <w:rFonts w:hint="eastAsia" w:asciiTheme="minorEastAsia" w:hAnsiTheme="minorEastAsia" w:cstheme="minorEastAsia"/>
          <w:sz w:val="24"/>
        </w:rPr>
        <w:t>年10月</w:t>
      </w:r>
      <w:r>
        <w:rPr>
          <w:rFonts w:asciiTheme="minorEastAsia" w:hAnsiTheme="minorEastAsia" w:cstheme="minorEastAsia"/>
          <w:sz w:val="24"/>
        </w:rPr>
        <w:t>15</w:t>
      </w:r>
      <w:r>
        <w:rPr>
          <w:rFonts w:hint="eastAsia" w:asciiTheme="minorEastAsia" w:hAnsiTheme="minorEastAsia" w:cstheme="minorEastAsia"/>
          <w:sz w:val="24"/>
        </w:rPr>
        <w:t>日星期</w:t>
      </w:r>
      <w:r>
        <w:rPr>
          <w:rFonts w:hint="eastAsia" w:asciiTheme="minorEastAsia" w:hAnsiTheme="minorEastAsia" w:cstheme="minorEastAsia"/>
          <w:sz w:val="24"/>
          <w:lang w:eastAsia="zh-CN"/>
        </w:rPr>
        <w:t>四</w:t>
      </w:r>
      <w:r>
        <w:rPr>
          <w:rFonts w:hint="eastAsia" w:asciiTheme="minorEastAsia" w:hAnsiTheme="minorEastAsia" w:cstheme="minorEastAsia"/>
          <w:sz w:val="24"/>
        </w:rPr>
        <w:t>（24:00）截止。</w:t>
      </w:r>
    </w:p>
    <w:p w14:paraId="1A31D12A">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（二）培训时间</w:t>
      </w:r>
    </w:p>
    <w:p w14:paraId="21B24D64">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10月</w:t>
      </w:r>
      <w:r>
        <w:rPr>
          <w:rFonts w:hint="eastAsia" w:asciiTheme="minorEastAsia" w:hAnsiTheme="minorEastAsia" w:cstheme="minorEastAsia"/>
          <w:sz w:val="24"/>
          <w:lang w:val="en-US" w:eastAsia="zh-CN"/>
        </w:rPr>
        <w:t>17</w:t>
      </w:r>
      <w:r>
        <w:rPr>
          <w:rFonts w:hint="eastAsia" w:asciiTheme="minorEastAsia" w:hAnsiTheme="minorEastAsia" w:cstheme="minorEastAsia"/>
          <w:sz w:val="24"/>
        </w:rPr>
        <w:t>日-11月</w:t>
      </w:r>
      <w:r>
        <w:rPr>
          <w:rFonts w:hint="eastAsia" w:asciiTheme="minorEastAsia" w:hAnsiTheme="minorEastAsia" w:cstheme="minorEastAsia"/>
          <w:sz w:val="24"/>
          <w:lang w:val="en-US" w:eastAsia="zh-CN"/>
        </w:rPr>
        <w:t>16</w:t>
      </w:r>
      <w:r>
        <w:rPr>
          <w:rFonts w:hint="eastAsia" w:asciiTheme="minorEastAsia" w:hAnsiTheme="minorEastAsia" w:cstheme="minorEastAsia"/>
          <w:sz w:val="24"/>
        </w:rPr>
        <w:t>日。</w:t>
      </w:r>
    </w:p>
    <w:p w14:paraId="667CC0A1">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（三）报到时间</w:t>
      </w:r>
    </w:p>
    <w:p w14:paraId="2ED8625F">
      <w:pPr>
        <w:spacing w:line="360" w:lineRule="auto"/>
        <w:ind w:firstLine="480" w:firstLineChars="200"/>
        <w:rPr>
          <w:rFonts w:asciiTheme="minorEastAsia" w:hAnsiTheme="minorEastAsia" w:cstheme="minorEastAsia"/>
          <w:sz w:val="24"/>
        </w:rPr>
      </w:pPr>
      <w:r>
        <w:rPr>
          <w:rFonts w:asciiTheme="minorEastAsia" w:hAnsiTheme="minorEastAsia" w:cstheme="minorEastAsia"/>
          <w:sz w:val="24"/>
        </w:rPr>
        <w:t>10</w:t>
      </w:r>
      <w:r>
        <w:rPr>
          <w:rFonts w:hint="eastAsia" w:asciiTheme="minorEastAsia" w:hAnsiTheme="minorEastAsia" w:cstheme="minorEastAsia"/>
          <w:sz w:val="24"/>
        </w:rPr>
        <w:t>月</w:t>
      </w:r>
      <w:r>
        <w:rPr>
          <w:rFonts w:hint="eastAsia" w:asciiTheme="minorEastAsia" w:hAnsiTheme="minorEastAsia" w:cstheme="minorEastAsia"/>
          <w:sz w:val="24"/>
          <w:lang w:val="en-US" w:eastAsia="zh-CN"/>
        </w:rPr>
        <w:t>17</w:t>
      </w:r>
      <w:r>
        <w:rPr>
          <w:rFonts w:hint="eastAsia" w:asciiTheme="minorEastAsia" w:hAnsiTheme="minorEastAsia" w:cstheme="minorEastAsia"/>
          <w:sz w:val="24"/>
        </w:rPr>
        <w:t>日星期</w:t>
      </w:r>
      <w:r>
        <w:rPr>
          <w:rFonts w:hint="eastAsia" w:asciiTheme="minorEastAsia" w:hAnsiTheme="minorEastAsia" w:cstheme="minorEastAsia"/>
          <w:sz w:val="24"/>
          <w:lang w:eastAsia="zh-CN"/>
        </w:rPr>
        <w:t>六</w:t>
      </w:r>
      <w:r>
        <w:rPr>
          <w:rFonts w:hint="eastAsia" w:asciiTheme="minorEastAsia" w:hAnsiTheme="minorEastAsia" w:cstheme="minorEastAsia"/>
          <w:sz w:val="24"/>
          <w:lang w:val="en-US" w:eastAsia="zh-CN"/>
        </w:rPr>
        <w:t>8</w:t>
      </w:r>
      <w:r>
        <w:rPr>
          <w:rFonts w:hint="eastAsia" w:asciiTheme="minorEastAsia" w:hAnsiTheme="minorEastAsia" w:cstheme="minorEastAsia"/>
          <w:sz w:val="24"/>
        </w:rPr>
        <w:t>:</w:t>
      </w:r>
      <w:r>
        <w:rPr>
          <w:rFonts w:asciiTheme="minorEastAsia" w:hAnsiTheme="minorEastAsia" w:cstheme="minorEastAsia"/>
          <w:sz w:val="24"/>
        </w:rPr>
        <w:t>30-17</w:t>
      </w:r>
      <w:r>
        <w:rPr>
          <w:rFonts w:hint="eastAsia" w:asciiTheme="minorEastAsia" w:hAnsiTheme="minorEastAsia" w:cstheme="minorEastAsia"/>
          <w:sz w:val="24"/>
        </w:rPr>
        <w:t>:</w:t>
      </w:r>
      <w:r>
        <w:rPr>
          <w:rFonts w:asciiTheme="minorEastAsia" w:hAnsiTheme="minorEastAsia" w:cstheme="minorEastAsia"/>
          <w:sz w:val="24"/>
        </w:rPr>
        <w:t>30</w:t>
      </w:r>
      <w:r>
        <w:rPr>
          <w:rFonts w:hint="eastAsia" w:asciiTheme="minorEastAsia" w:hAnsiTheme="minorEastAsia" w:cstheme="minorEastAsia"/>
          <w:sz w:val="24"/>
        </w:rPr>
        <w:t>，如有特殊情况，请提前联系（报到手续办理时间</w:t>
      </w:r>
      <w:r>
        <w:rPr>
          <w:rFonts w:hint="eastAsia" w:asciiTheme="minorEastAsia" w:hAnsiTheme="minorEastAsia" w:cstheme="minorEastAsia"/>
          <w:sz w:val="24"/>
          <w:lang w:val="en-US" w:eastAsia="zh-CN"/>
        </w:rPr>
        <w:t>8</w:t>
      </w:r>
      <w:r>
        <w:rPr>
          <w:rFonts w:hint="eastAsia" w:asciiTheme="minorEastAsia" w:hAnsiTheme="minorEastAsia" w:cstheme="minorEastAsia"/>
          <w:sz w:val="24"/>
        </w:rPr>
        <w:t>:</w:t>
      </w:r>
      <w:r>
        <w:rPr>
          <w:rFonts w:asciiTheme="minorEastAsia" w:hAnsiTheme="minorEastAsia" w:cstheme="minorEastAsia"/>
          <w:sz w:val="24"/>
        </w:rPr>
        <w:t>30-18</w:t>
      </w:r>
      <w:r>
        <w:rPr>
          <w:rFonts w:hint="eastAsia" w:asciiTheme="minorEastAsia" w:hAnsiTheme="minorEastAsia" w:cstheme="minorEastAsia"/>
          <w:sz w:val="24"/>
        </w:rPr>
        <w:t>:</w:t>
      </w:r>
      <w:r>
        <w:rPr>
          <w:rFonts w:asciiTheme="minorEastAsia" w:hAnsiTheme="minorEastAsia" w:cstheme="minorEastAsia"/>
          <w:sz w:val="24"/>
        </w:rPr>
        <w:t>00</w:t>
      </w:r>
      <w:r>
        <w:rPr>
          <w:rFonts w:hint="eastAsia" w:asciiTheme="minorEastAsia" w:hAnsiTheme="minorEastAsia" w:cstheme="minorEastAsia"/>
          <w:sz w:val="24"/>
        </w:rPr>
        <w:t>）。</w:t>
      </w:r>
    </w:p>
    <w:p w14:paraId="0A53BC33">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（四）报到地点</w:t>
      </w:r>
    </w:p>
    <w:p w14:paraId="7D78B7FA">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黔南民族职业技术学院</w:t>
      </w:r>
    </w:p>
    <w:p w14:paraId="10D15641">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（五）报到地址</w:t>
      </w:r>
    </w:p>
    <w:p w14:paraId="0D95B86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贵州省都匀市绿茵湖办事处黔南民族职业技术学院广黔培训基地一楼大厅。</w:t>
      </w:r>
    </w:p>
    <w:p w14:paraId="158A1B0F">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七、报名方式及注意事项</w:t>
      </w:r>
    </w:p>
    <w:p w14:paraId="6C150658">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（一）报名方式</w:t>
      </w:r>
    </w:p>
    <w:p w14:paraId="016DA758">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1.报名表下载方式：搜索黔南民族职业技术学院官网公告。方法：点击招生简章文末附带蓝色链接直接下载（附件1）。</w:t>
      </w:r>
    </w:p>
    <w:p w14:paraId="0D71B99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2.电子版报名表填好后随其他材料一并打包发至报名邮箱：511058546@qq.com。</w:t>
      </w:r>
    </w:p>
    <w:p w14:paraId="66DFB2D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（二）报名注意事项</w:t>
      </w:r>
    </w:p>
    <w:p w14:paraId="3E2469D4">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1.本人主要作品照片不少于3张，电子版扫描件附报名表后。</w:t>
      </w:r>
    </w:p>
    <w:p w14:paraId="48B262A7">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2.申请者是国家认定的各级非遗传承人的，须详细注明获得认定的时间、等级、国家各级名录中的正式名称及编号。电子版扫描件附报名表后，随报名表一并发送。</w:t>
      </w:r>
    </w:p>
    <w:p w14:paraId="7EDC6F3A">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3.申请者如有相应职称证书、荣誉证书，如茶叶加工工、评茶员、茶艺师、作品参展参赛证书、获奖证书等，电子版扫描件附报名表后，随报名表一并发送。</w:t>
      </w:r>
    </w:p>
    <w:p w14:paraId="2DF4B196">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4.报名表需电脑填写为电子表格。其他资料均需扫描为电子版，作为报名表附件一并提交。全部资料压缩为一个文件发送。备注：发送文件请以下述文件名命名方式命名：姓名+电话（例如：张三-138*******、）。</w:t>
      </w:r>
    </w:p>
    <w:p w14:paraId="7A1CDF2D">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八、报到须知</w:t>
      </w:r>
    </w:p>
    <w:p w14:paraId="6BFCDF8D">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（一）学员须按规定时间地点报到，未报到者视同放弃。</w:t>
      </w:r>
    </w:p>
    <w:p w14:paraId="70BE5C1D">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（二）报到时，须携带以下材料：</w:t>
      </w:r>
    </w:p>
    <w:p w14:paraId="212DFFD3">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1.身份证扫描件，学历、职称、非遗传承人证明或荣誉证书，复印件1份留存。</w:t>
      </w:r>
    </w:p>
    <w:p w14:paraId="00B0421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2.小二寸免冠正面彩色照片（蓝底）2张留存，电子版发报名邮箱，要求图像文件大小在500KB，JPG格式。</w:t>
      </w:r>
    </w:p>
    <w:p w14:paraId="7D7CF146">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3.个人简介打印稿1份留存，电子版发报名邮箱。</w:t>
      </w:r>
    </w:p>
    <w:p w14:paraId="5D7D7BDD">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4.本人代表作1—2件/套（需将实物（茶叶及本公司或个人的包装）携带到学校，便于上课使用）。</w:t>
      </w:r>
    </w:p>
    <w:p w14:paraId="3A6C9B8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九、学员管理</w:t>
      </w:r>
    </w:p>
    <w:p w14:paraId="19BE4DED">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为提高培训的实效性，将针对每位入选学员实施跟踪管理、阶段性检查与结业评价。如学员发生下列任何一种情况，将取消其培养计划：</w:t>
      </w:r>
    </w:p>
    <w:p w14:paraId="2E06C53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（一）严重违反国家法律和培训有关的规章制度的，以虚假信息骗取培训资格的。</w:t>
      </w:r>
    </w:p>
    <w:p w14:paraId="5E1E85BB">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（二）在学习、创作实践中，弄虚作假或剽窃他人成果的，给培训造成不良影响和重大经济损失的。</w:t>
      </w:r>
    </w:p>
    <w:p w14:paraId="6D4A1DE1">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（三）学习期间不服从安排和组织管理，出勤率低于培训周期90%的。</w:t>
      </w:r>
    </w:p>
    <w:p w14:paraId="5756D492">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十、联系方式</w:t>
      </w:r>
    </w:p>
    <w:p w14:paraId="44F0244E">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项目培训联系人：</w:t>
      </w:r>
    </w:p>
    <w:p w14:paraId="3CC5361C">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陈老师-13618548222</w:t>
      </w:r>
    </w:p>
    <w:p w14:paraId="63BCC4C9">
      <w:pPr>
        <w:spacing w:line="360" w:lineRule="auto"/>
        <w:ind w:firstLine="480" w:firstLineChars="200"/>
        <w:rPr>
          <w:rFonts w:hint="default" w:asciiTheme="minorEastAsia" w:hAnsiTheme="minorEastAsia" w:eastAsiaTheme="minorEastAsia" w:cstheme="minorEastAsia"/>
          <w:sz w:val="24"/>
          <w:lang w:val="en-US" w:eastAsia="zh-CN"/>
        </w:rPr>
      </w:pPr>
      <w:r>
        <w:rPr>
          <w:rFonts w:hint="eastAsia" w:asciiTheme="minorEastAsia" w:hAnsiTheme="minorEastAsia" w:cstheme="minorEastAsia"/>
          <w:sz w:val="24"/>
          <w:lang w:eastAsia="zh-CN"/>
        </w:rPr>
        <w:t>谭</w:t>
      </w:r>
      <w:r>
        <w:rPr>
          <w:rFonts w:hint="eastAsia" w:asciiTheme="minorEastAsia" w:hAnsiTheme="minorEastAsia" w:cstheme="minorEastAsia"/>
          <w:sz w:val="24"/>
        </w:rPr>
        <w:t>老师-</w:t>
      </w:r>
      <w:r>
        <w:rPr>
          <w:rFonts w:hint="eastAsia" w:asciiTheme="minorEastAsia" w:hAnsiTheme="minorEastAsia" w:cstheme="minorEastAsia"/>
          <w:sz w:val="24"/>
          <w:lang w:val="en-US" w:eastAsia="zh-CN"/>
        </w:rPr>
        <w:t>19885209585</w:t>
      </w:r>
    </w:p>
    <w:p w14:paraId="2EEAF853">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报名邮箱：511058546@qq.com</w:t>
      </w:r>
    </w:p>
    <w:p w14:paraId="56D02B70">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通讯地址：贵州省都匀市绿茵湖办事处黔南民族职业技术学院知行楼旅游与茶产业系办公室</w:t>
      </w:r>
    </w:p>
    <w:p w14:paraId="40DF08A6">
      <w:pPr>
        <w:rPr>
          <w:rFonts w:hint="eastAsia" w:ascii="黑体" w:hAnsi="黑体" w:eastAsia="黑体" w:cs="黑体"/>
          <w:sz w:val="32"/>
          <w:szCs w:val="20"/>
        </w:rPr>
      </w:pPr>
      <w:r>
        <w:rPr>
          <w:rFonts w:hint="eastAsia" w:ascii="黑体" w:hAnsi="黑体" w:eastAsia="黑体" w:cs="黑体"/>
          <w:sz w:val="32"/>
          <w:szCs w:val="20"/>
        </w:rPr>
        <w:br w:type="page"/>
      </w:r>
    </w:p>
    <w:p w14:paraId="5FB9D3AE">
      <w:pPr>
        <w:rPr>
          <w:rFonts w:ascii="宋体" w:hAnsi="宋体" w:eastAsia="宋体" w:cs="宋体"/>
          <w:color w:val="000000"/>
          <w:kern w:val="0"/>
          <w:sz w:val="28"/>
          <w:szCs w:val="28"/>
          <w:lang w:bidi="th-TH"/>
        </w:rPr>
      </w:pPr>
      <w:r>
        <w:rPr>
          <w:rFonts w:hint="eastAsia" w:ascii="黑体" w:hAnsi="黑体" w:eastAsia="黑体" w:cs="黑体"/>
          <w:sz w:val="32"/>
          <w:szCs w:val="20"/>
        </w:rPr>
        <w:t>附件1</w:t>
      </w:r>
    </w:p>
    <w:p w14:paraId="356A2D79">
      <w:pPr>
        <w:widowControl/>
        <w:spacing w:line="600" w:lineRule="exact"/>
        <w:jc w:val="center"/>
        <w:rPr>
          <w:rFonts w:ascii="方正小标宋简体" w:hAnsi="宋体" w:eastAsia="方正小标宋简体" w:cs="宋体"/>
          <w:color w:val="000000"/>
          <w:kern w:val="0"/>
          <w:sz w:val="36"/>
          <w:szCs w:val="36"/>
          <w:lang w:bidi="th-TH"/>
        </w:rPr>
      </w:pPr>
      <w:r>
        <w:rPr>
          <w:rFonts w:hint="eastAsia" w:ascii="方正小标宋简体" w:hAnsi="宋体" w:eastAsia="方正小标宋简体" w:cs="宋体"/>
          <w:color w:val="000000"/>
          <w:kern w:val="0"/>
          <w:sz w:val="36"/>
          <w:szCs w:val="36"/>
          <w:lang w:eastAsia="zh-CN" w:bidi="th-TH"/>
        </w:rPr>
        <w:t>2026</w:t>
      </w:r>
      <w:r>
        <w:rPr>
          <w:rFonts w:hint="eastAsia" w:ascii="方正小标宋简体" w:hAnsi="宋体" w:eastAsia="方正小标宋简体" w:cs="宋体"/>
          <w:color w:val="000000"/>
          <w:kern w:val="0"/>
          <w:sz w:val="36"/>
          <w:szCs w:val="36"/>
          <w:lang w:bidi="th-TH"/>
        </w:rPr>
        <w:t>年“中国非物质文化遗产传承人研修培训计划”黔南民族职业技术学院首期都匀毛尖茶制作技艺</w:t>
      </w:r>
    </w:p>
    <w:p w14:paraId="22B6AF0B">
      <w:pPr>
        <w:widowControl/>
        <w:spacing w:line="600" w:lineRule="exact"/>
        <w:jc w:val="center"/>
        <w:rPr>
          <w:rFonts w:ascii="方正小标宋简体" w:hAnsi="宋体" w:eastAsia="方正小标宋简体" w:cs="宋体"/>
          <w:color w:val="000000"/>
          <w:kern w:val="0"/>
          <w:sz w:val="36"/>
          <w:szCs w:val="36"/>
          <w:lang w:bidi="th-TH"/>
        </w:rPr>
      </w:pPr>
      <w:r>
        <w:rPr>
          <w:rFonts w:hint="eastAsia" w:ascii="方正小标宋简体" w:hAnsi="宋体" w:eastAsia="方正小标宋简体" w:cs="宋体"/>
          <w:color w:val="000000"/>
          <w:kern w:val="0"/>
          <w:sz w:val="36"/>
          <w:szCs w:val="36"/>
          <w:lang w:bidi="th-TH"/>
        </w:rPr>
        <w:t>推荐名额分配表</w:t>
      </w:r>
    </w:p>
    <w:p w14:paraId="6B1862F7">
      <w:pPr>
        <w:pStyle w:val="7"/>
      </w:pPr>
    </w:p>
    <w:tbl>
      <w:tblPr>
        <w:tblStyle w:val="6"/>
        <w:tblW w:w="6359" w:type="dxa"/>
        <w:jc w:val="center"/>
        <w:tblInd w:w="0" w:type="dxa"/>
        <w:tblLayout w:type="fixed"/>
        <w:tblCellMar>
          <w:top w:w="0" w:type="dxa"/>
          <w:left w:w="108" w:type="dxa"/>
          <w:bottom w:w="0" w:type="dxa"/>
          <w:right w:w="108" w:type="dxa"/>
        </w:tblCellMar>
      </w:tblPr>
      <w:tblGrid>
        <w:gridCol w:w="1133"/>
        <w:gridCol w:w="2613"/>
        <w:gridCol w:w="2613"/>
      </w:tblGrid>
      <w:tr w14:paraId="0D81DA82">
        <w:tblPrEx>
          <w:tblLayout w:type="fixed"/>
        </w:tblPrEx>
        <w:trPr>
          <w:trHeight w:val="1297" w:hRule="atLeast"/>
          <w:jc w:val="center"/>
        </w:trPr>
        <w:tc>
          <w:tcPr>
            <w:tcW w:w="1133" w:type="dxa"/>
            <w:tcBorders>
              <w:top w:val="single" w:color="000000" w:sz="4" w:space="0"/>
              <w:left w:val="single" w:color="000000" w:sz="4" w:space="0"/>
              <w:right w:val="single" w:color="000000" w:sz="4" w:space="0"/>
            </w:tcBorders>
            <w:vAlign w:val="center"/>
          </w:tcPr>
          <w:p w14:paraId="436FAB8A">
            <w:pPr>
              <w:widowControl/>
              <w:jc w:val="center"/>
              <w:rPr>
                <w:rFonts w:ascii="黑体" w:hAnsi="黑体" w:eastAsia="黑体" w:cs="宋体"/>
                <w:color w:val="000000"/>
                <w:kern w:val="0"/>
                <w:sz w:val="26"/>
                <w:szCs w:val="26"/>
                <w:lang w:bidi="th-TH"/>
              </w:rPr>
            </w:pPr>
            <w:r>
              <w:rPr>
                <w:rFonts w:hint="eastAsia" w:ascii="黑体" w:hAnsi="黑体" w:eastAsia="黑体" w:cs="宋体"/>
                <w:color w:val="000000"/>
                <w:kern w:val="0"/>
                <w:sz w:val="26"/>
                <w:szCs w:val="26"/>
                <w:lang w:bidi="th-TH"/>
              </w:rPr>
              <w:t>序号</w:t>
            </w:r>
          </w:p>
        </w:tc>
        <w:tc>
          <w:tcPr>
            <w:tcW w:w="2613" w:type="dxa"/>
            <w:tcBorders>
              <w:top w:val="single" w:color="000000" w:sz="4" w:space="0"/>
              <w:left w:val="single" w:color="000000" w:sz="4" w:space="0"/>
              <w:right w:val="single" w:color="000000" w:sz="4" w:space="0"/>
            </w:tcBorders>
            <w:vAlign w:val="center"/>
          </w:tcPr>
          <w:p w14:paraId="364116A7">
            <w:pPr>
              <w:widowControl/>
              <w:jc w:val="center"/>
              <w:rPr>
                <w:rFonts w:ascii="黑体" w:hAnsi="黑体" w:eastAsia="黑体" w:cs="宋体"/>
                <w:color w:val="000000"/>
                <w:kern w:val="0"/>
                <w:sz w:val="28"/>
                <w:szCs w:val="28"/>
                <w:lang w:bidi="th-TH"/>
              </w:rPr>
            </w:pPr>
            <w:r>
              <w:rPr>
                <w:rFonts w:hint="eastAsia" w:ascii="黑体" w:hAnsi="黑体" w:eastAsia="黑体" w:cs="宋体"/>
                <w:color w:val="000000"/>
                <w:kern w:val="0"/>
                <w:sz w:val="28"/>
                <w:szCs w:val="28"/>
                <w:lang w:bidi="th-TH"/>
              </w:rPr>
              <w:t>市（州）或单位</w:t>
            </w:r>
          </w:p>
        </w:tc>
        <w:tc>
          <w:tcPr>
            <w:tcW w:w="2613" w:type="dxa"/>
            <w:tcBorders>
              <w:top w:val="single" w:color="000000" w:sz="4" w:space="0"/>
              <w:left w:val="single" w:color="000000" w:sz="4" w:space="0"/>
              <w:bottom w:val="single" w:color="000000" w:sz="4" w:space="0"/>
              <w:right w:val="single" w:color="000000" w:sz="4" w:space="0"/>
            </w:tcBorders>
            <w:vAlign w:val="center"/>
          </w:tcPr>
          <w:p w14:paraId="4712400A">
            <w:pPr>
              <w:widowControl/>
              <w:jc w:val="center"/>
              <w:rPr>
                <w:rFonts w:ascii="黑体" w:hAnsi="黑体" w:eastAsia="黑体" w:cs="宋体"/>
                <w:color w:val="000000"/>
                <w:kern w:val="0"/>
                <w:sz w:val="28"/>
                <w:szCs w:val="28"/>
                <w:lang w:bidi="th-TH"/>
              </w:rPr>
            </w:pPr>
            <w:r>
              <w:rPr>
                <w:rFonts w:hint="eastAsia" w:ascii="黑体" w:hAnsi="黑体" w:eastAsia="黑体" w:cs="宋体"/>
                <w:color w:val="000000"/>
                <w:kern w:val="0"/>
                <w:sz w:val="28"/>
                <w:szCs w:val="28"/>
                <w:lang w:bidi="th-TH"/>
              </w:rPr>
              <w:t>名额分配</w:t>
            </w:r>
          </w:p>
        </w:tc>
      </w:tr>
      <w:tr w14:paraId="2073A7AE">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2B255144">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1</w:t>
            </w:r>
          </w:p>
        </w:tc>
        <w:tc>
          <w:tcPr>
            <w:tcW w:w="2613" w:type="dxa"/>
            <w:tcBorders>
              <w:top w:val="single" w:color="000000" w:sz="4" w:space="0"/>
              <w:left w:val="single" w:color="000000" w:sz="4" w:space="0"/>
              <w:bottom w:val="single" w:color="000000" w:sz="4" w:space="0"/>
              <w:right w:val="single" w:color="000000" w:sz="4" w:space="0"/>
            </w:tcBorders>
            <w:vAlign w:val="center"/>
          </w:tcPr>
          <w:p w14:paraId="244F767E">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贵阳市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27825ED8">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5</w:t>
            </w:r>
          </w:p>
        </w:tc>
      </w:tr>
      <w:tr w14:paraId="10F18835">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4E43FD8E">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2</w:t>
            </w:r>
          </w:p>
        </w:tc>
        <w:tc>
          <w:tcPr>
            <w:tcW w:w="2613" w:type="dxa"/>
            <w:tcBorders>
              <w:top w:val="single" w:color="000000" w:sz="4" w:space="0"/>
              <w:left w:val="single" w:color="000000" w:sz="4" w:space="0"/>
              <w:bottom w:val="single" w:color="000000" w:sz="4" w:space="0"/>
              <w:right w:val="single" w:color="000000" w:sz="4" w:space="0"/>
            </w:tcBorders>
            <w:vAlign w:val="center"/>
          </w:tcPr>
          <w:p w14:paraId="4E2CE257">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安顺市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5A799D27">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06282112">
        <w:tblPrEx>
          <w:tblLayout w:type="fixed"/>
        </w:tblPrEx>
        <w:trPr>
          <w:trHeight w:val="685"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238D1C20">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3</w:t>
            </w:r>
          </w:p>
        </w:tc>
        <w:tc>
          <w:tcPr>
            <w:tcW w:w="2613" w:type="dxa"/>
            <w:tcBorders>
              <w:top w:val="single" w:color="000000" w:sz="4" w:space="0"/>
              <w:left w:val="single" w:color="000000" w:sz="4" w:space="0"/>
              <w:bottom w:val="single" w:color="000000" w:sz="4" w:space="0"/>
              <w:right w:val="single" w:color="000000" w:sz="4" w:space="0"/>
            </w:tcBorders>
            <w:vAlign w:val="center"/>
          </w:tcPr>
          <w:p w14:paraId="7CAFE209">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遵义市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21AE6E88">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5</w:t>
            </w:r>
          </w:p>
        </w:tc>
      </w:tr>
      <w:tr w14:paraId="3883CE4A">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09E741A3">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c>
          <w:tcPr>
            <w:tcW w:w="2613" w:type="dxa"/>
            <w:tcBorders>
              <w:top w:val="single" w:color="000000" w:sz="4" w:space="0"/>
              <w:left w:val="single" w:color="000000" w:sz="4" w:space="0"/>
              <w:bottom w:val="single" w:color="000000" w:sz="4" w:space="0"/>
              <w:right w:val="single" w:color="000000" w:sz="4" w:space="0"/>
            </w:tcBorders>
            <w:vAlign w:val="center"/>
          </w:tcPr>
          <w:p w14:paraId="7060BEF8">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六盘水市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5C722F77">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1014D86E">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70D3159E">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5</w:t>
            </w:r>
          </w:p>
        </w:tc>
        <w:tc>
          <w:tcPr>
            <w:tcW w:w="2613" w:type="dxa"/>
            <w:tcBorders>
              <w:top w:val="single" w:color="000000" w:sz="4" w:space="0"/>
              <w:left w:val="single" w:color="000000" w:sz="4" w:space="0"/>
              <w:bottom w:val="single" w:color="000000" w:sz="4" w:space="0"/>
              <w:right w:val="single" w:color="000000" w:sz="4" w:space="0"/>
            </w:tcBorders>
            <w:vAlign w:val="center"/>
          </w:tcPr>
          <w:p w14:paraId="47825EF7">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铜仁市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55731E82">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2B5848D9">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3128F7E2">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6</w:t>
            </w:r>
          </w:p>
        </w:tc>
        <w:tc>
          <w:tcPr>
            <w:tcW w:w="2613" w:type="dxa"/>
            <w:tcBorders>
              <w:top w:val="single" w:color="000000" w:sz="4" w:space="0"/>
              <w:left w:val="single" w:color="000000" w:sz="4" w:space="0"/>
              <w:bottom w:val="single" w:color="000000" w:sz="4" w:space="0"/>
              <w:right w:val="single" w:color="000000" w:sz="4" w:space="0"/>
            </w:tcBorders>
            <w:vAlign w:val="center"/>
          </w:tcPr>
          <w:p w14:paraId="78B36AE7">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毕节市</w:t>
            </w:r>
          </w:p>
        </w:tc>
        <w:tc>
          <w:tcPr>
            <w:tcW w:w="2613" w:type="dxa"/>
            <w:tcBorders>
              <w:top w:val="single" w:color="000000" w:sz="4" w:space="0"/>
              <w:left w:val="single" w:color="000000" w:sz="4" w:space="0"/>
              <w:bottom w:val="single" w:color="000000" w:sz="4" w:space="0"/>
              <w:right w:val="single" w:color="000000" w:sz="4" w:space="0"/>
            </w:tcBorders>
            <w:vAlign w:val="center"/>
          </w:tcPr>
          <w:p w14:paraId="26706248">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0E2C6009">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21890825">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7</w:t>
            </w:r>
          </w:p>
        </w:tc>
        <w:tc>
          <w:tcPr>
            <w:tcW w:w="2613" w:type="dxa"/>
            <w:tcBorders>
              <w:top w:val="single" w:color="000000" w:sz="4" w:space="0"/>
              <w:left w:val="single" w:color="000000" w:sz="4" w:space="0"/>
              <w:bottom w:val="single" w:color="000000" w:sz="4" w:space="0"/>
              <w:right w:val="single" w:color="000000" w:sz="4" w:space="0"/>
            </w:tcBorders>
            <w:vAlign w:val="center"/>
          </w:tcPr>
          <w:p w14:paraId="335505D7">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黔东南州</w:t>
            </w:r>
          </w:p>
        </w:tc>
        <w:tc>
          <w:tcPr>
            <w:tcW w:w="2613" w:type="dxa"/>
            <w:tcBorders>
              <w:top w:val="single" w:color="000000" w:sz="4" w:space="0"/>
              <w:left w:val="single" w:color="000000" w:sz="4" w:space="0"/>
              <w:bottom w:val="single" w:color="000000" w:sz="4" w:space="0"/>
              <w:right w:val="single" w:color="000000" w:sz="4" w:space="0"/>
            </w:tcBorders>
            <w:vAlign w:val="center"/>
          </w:tcPr>
          <w:p w14:paraId="2BE13EA1">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7F64488D">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53B0858D">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8</w:t>
            </w:r>
          </w:p>
        </w:tc>
        <w:tc>
          <w:tcPr>
            <w:tcW w:w="2613" w:type="dxa"/>
            <w:tcBorders>
              <w:top w:val="single" w:color="000000" w:sz="4" w:space="0"/>
              <w:left w:val="single" w:color="000000" w:sz="4" w:space="0"/>
              <w:bottom w:val="single" w:color="000000" w:sz="4" w:space="0"/>
              <w:right w:val="single" w:color="000000" w:sz="4" w:space="0"/>
            </w:tcBorders>
            <w:vAlign w:val="center"/>
          </w:tcPr>
          <w:p w14:paraId="0BA8B1F1">
            <w:pPr>
              <w:widowControl/>
              <w:jc w:val="center"/>
              <w:rPr>
                <w:rFonts w:ascii="仿宋_GB2312" w:hAnsi="宋体" w:eastAsia="仿宋_GB2312" w:cs="宋体"/>
                <w:color w:val="000000"/>
                <w:kern w:val="0"/>
                <w:sz w:val="28"/>
                <w:szCs w:val="28"/>
                <w:lang w:bidi="th-TH"/>
              </w:rPr>
            </w:pPr>
            <w:r>
              <w:rPr>
                <w:rFonts w:hint="eastAsia" w:ascii="仿宋_GB2312" w:hAnsi="宋体" w:cs="宋体"/>
                <w:color w:val="000000"/>
                <w:kern w:val="0"/>
                <w:sz w:val="28"/>
                <w:szCs w:val="28"/>
                <w:lang w:bidi="th-TH"/>
              </w:rPr>
              <w:t>黔西南州</w:t>
            </w:r>
          </w:p>
        </w:tc>
        <w:tc>
          <w:tcPr>
            <w:tcW w:w="2613" w:type="dxa"/>
            <w:tcBorders>
              <w:top w:val="single" w:color="000000" w:sz="4" w:space="0"/>
              <w:left w:val="single" w:color="000000" w:sz="4" w:space="0"/>
              <w:bottom w:val="single" w:color="000000" w:sz="4" w:space="0"/>
              <w:right w:val="single" w:color="000000" w:sz="4" w:space="0"/>
            </w:tcBorders>
            <w:vAlign w:val="center"/>
          </w:tcPr>
          <w:p w14:paraId="5EF472FB">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w:t>
            </w:r>
          </w:p>
        </w:tc>
      </w:tr>
      <w:tr w14:paraId="137C9F07">
        <w:tblPrEx>
          <w:tblLayout w:type="fixed"/>
        </w:tblPrEx>
        <w:trPr>
          <w:trHeight w:val="683"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762E2729">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9</w:t>
            </w:r>
          </w:p>
        </w:tc>
        <w:tc>
          <w:tcPr>
            <w:tcW w:w="2613" w:type="dxa"/>
            <w:tcBorders>
              <w:top w:val="single" w:color="000000" w:sz="4" w:space="0"/>
              <w:left w:val="single" w:color="000000" w:sz="4" w:space="0"/>
              <w:bottom w:val="single" w:color="000000" w:sz="4" w:space="0"/>
              <w:right w:val="single" w:color="000000" w:sz="4" w:space="0"/>
            </w:tcBorders>
            <w:vAlign w:val="center"/>
          </w:tcPr>
          <w:p w14:paraId="7B843EC7">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黔南州</w:t>
            </w:r>
          </w:p>
        </w:tc>
        <w:tc>
          <w:tcPr>
            <w:tcW w:w="2613" w:type="dxa"/>
            <w:tcBorders>
              <w:top w:val="single" w:color="000000" w:sz="4" w:space="0"/>
              <w:left w:val="single" w:color="000000" w:sz="4" w:space="0"/>
              <w:bottom w:val="single" w:color="000000" w:sz="4" w:space="0"/>
              <w:right w:val="single" w:color="000000" w:sz="4" w:space="0"/>
            </w:tcBorders>
            <w:vAlign w:val="center"/>
          </w:tcPr>
          <w:p w14:paraId="62EEE404">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6</w:t>
            </w:r>
          </w:p>
        </w:tc>
      </w:tr>
      <w:tr w14:paraId="086C18B9">
        <w:tblPrEx>
          <w:tblLayout w:type="fixed"/>
        </w:tblPrEx>
        <w:trPr>
          <w:trHeight w:val="694"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14:paraId="36C25CC8">
            <w:pPr>
              <w:widowControl/>
              <w:jc w:val="center"/>
              <w:rPr>
                <w:rFonts w:ascii="仿宋_GB2312" w:hAnsi="宋体" w:cs="宋体"/>
                <w:color w:val="000000"/>
                <w:kern w:val="0"/>
                <w:sz w:val="28"/>
                <w:szCs w:val="28"/>
                <w:lang w:bidi="th-TH"/>
              </w:rPr>
            </w:pPr>
          </w:p>
        </w:tc>
        <w:tc>
          <w:tcPr>
            <w:tcW w:w="2613" w:type="dxa"/>
            <w:tcBorders>
              <w:top w:val="single" w:color="000000" w:sz="4" w:space="0"/>
              <w:left w:val="single" w:color="000000" w:sz="4" w:space="0"/>
              <w:bottom w:val="single" w:color="000000" w:sz="4" w:space="0"/>
              <w:right w:val="single" w:color="000000" w:sz="4" w:space="0"/>
            </w:tcBorders>
            <w:vAlign w:val="center"/>
          </w:tcPr>
          <w:p w14:paraId="4A609B2D">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合计</w:t>
            </w:r>
          </w:p>
        </w:tc>
        <w:tc>
          <w:tcPr>
            <w:tcW w:w="2613" w:type="dxa"/>
            <w:tcBorders>
              <w:top w:val="single" w:color="000000" w:sz="4" w:space="0"/>
              <w:left w:val="single" w:color="000000" w:sz="4" w:space="0"/>
              <w:bottom w:val="single" w:color="000000" w:sz="4" w:space="0"/>
              <w:right w:val="single" w:color="000000" w:sz="4" w:space="0"/>
            </w:tcBorders>
            <w:vAlign w:val="center"/>
          </w:tcPr>
          <w:p w14:paraId="03A5127F">
            <w:pPr>
              <w:widowControl/>
              <w:jc w:val="center"/>
              <w:rPr>
                <w:rFonts w:ascii="仿宋_GB2312" w:hAnsi="宋体" w:cs="宋体"/>
                <w:color w:val="000000"/>
                <w:kern w:val="0"/>
                <w:sz w:val="28"/>
                <w:szCs w:val="28"/>
                <w:lang w:bidi="th-TH"/>
              </w:rPr>
            </w:pPr>
            <w:r>
              <w:rPr>
                <w:rFonts w:hint="eastAsia" w:ascii="仿宋_GB2312" w:hAnsi="宋体" w:cs="宋体"/>
                <w:color w:val="000000"/>
                <w:kern w:val="0"/>
                <w:sz w:val="28"/>
                <w:szCs w:val="28"/>
                <w:lang w:bidi="th-TH"/>
              </w:rPr>
              <w:t>40</w:t>
            </w:r>
          </w:p>
        </w:tc>
      </w:tr>
    </w:tbl>
    <w:p w14:paraId="727486BF">
      <w:pPr>
        <w:spacing w:line="360" w:lineRule="auto"/>
        <w:rPr>
          <w:rFonts w:ascii="宋体" w:hAnsi="宋体" w:eastAsia="宋体" w:cs="宋体"/>
          <w:sz w:val="24"/>
        </w:rPr>
      </w:pPr>
    </w:p>
    <w:p w14:paraId="51071D63">
      <w:pPr>
        <w:pStyle w:val="7"/>
        <w:rPr>
          <w:rFonts w:ascii="宋体" w:hAnsi="宋体" w:eastAsia="宋体" w:cs="宋体"/>
          <w:sz w:val="24"/>
        </w:rPr>
      </w:pPr>
    </w:p>
    <w:p w14:paraId="262D9ACF">
      <w:pPr/>
    </w:p>
    <w:p w14:paraId="42665E4D">
      <w:pPr>
        <w:rPr>
          <w:rFonts w:ascii="宋体" w:hAnsi="宋体" w:eastAsia="宋体" w:cs="宋体"/>
          <w:sz w:val="24"/>
        </w:rPr>
      </w:pPr>
    </w:p>
    <w:p w14:paraId="619B7091">
      <w:pPr>
        <w:spacing w:line="560" w:lineRule="exact"/>
        <w:rPr>
          <w:rFonts w:ascii="宋体" w:hAnsi="宋体" w:eastAsia="宋体"/>
          <w:sz w:val="30"/>
          <w:szCs w:val="30"/>
        </w:rPr>
      </w:pPr>
      <w:r>
        <w:rPr>
          <w:rFonts w:hint="eastAsia" w:ascii="宋体" w:hAnsi="宋体" w:eastAsia="宋体"/>
          <w:b/>
          <w:bCs/>
          <w:sz w:val="30"/>
          <w:szCs w:val="30"/>
        </w:rPr>
        <w:t>附件2：</w:t>
      </w:r>
    </w:p>
    <w:p w14:paraId="5EB4B0DD">
      <w:pPr>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中国非物质文化遗产传承人研修培训计划</w:t>
      </w:r>
      <w:bookmarkStart w:id="0" w:name="_GoBack"/>
      <w:bookmarkEnd w:id="0"/>
      <w:r>
        <w:rPr>
          <w:rFonts w:hint="eastAsia" w:ascii="方正小标宋简体" w:hAnsi="方正小标宋简体" w:eastAsia="方正小标宋简体" w:cs="方正小标宋简体"/>
          <w:sz w:val="36"/>
          <w:szCs w:val="36"/>
          <w:lang w:eastAsia="zh-CN"/>
        </w:rPr>
        <w:t>2026</w:t>
      </w:r>
      <w:r>
        <w:rPr>
          <w:rFonts w:hint="eastAsia" w:ascii="方正小标宋简体" w:hAnsi="方正小标宋简体" w:eastAsia="方正小标宋简体" w:cs="方正小标宋简体"/>
          <w:sz w:val="36"/>
          <w:szCs w:val="36"/>
        </w:rPr>
        <w:t>黔南民族职业技术学院首期都匀毛尖茶制作技艺</w:t>
      </w:r>
    </w:p>
    <w:p w14:paraId="15F45B6F">
      <w:pPr>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培训班报名表</w:t>
      </w:r>
    </w:p>
    <w:tbl>
      <w:tblPr>
        <w:tblStyle w:val="6"/>
        <w:tblpPr w:leftFromText="180" w:rightFromText="180" w:vertAnchor="text" w:horzAnchor="page" w:tblpX="1005" w:tblpY="166"/>
        <w:tblOverlap w:val="never"/>
        <w:tblW w:w="991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337"/>
        <w:gridCol w:w="1271"/>
        <w:gridCol w:w="1235"/>
        <w:gridCol w:w="1129"/>
        <w:gridCol w:w="1620"/>
        <w:gridCol w:w="1403"/>
        <w:gridCol w:w="275"/>
        <w:gridCol w:w="1647"/>
      </w:tblGrid>
      <w:tr w14:paraId="73327F3C">
        <w:tblPrEx>
          <w:tblLayout w:type="fixed"/>
        </w:tblPrEx>
        <w:trPr>
          <w:trHeight w:val="608" w:hRule="atLeast"/>
        </w:trPr>
        <w:tc>
          <w:tcPr>
            <w:tcW w:w="1337" w:type="dxa"/>
            <w:shd w:val="clear" w:color="auto" w:fill="FFFFFF"/>
            <w:tcMar>
              <w:left w:w="105" w:type="dxa"/>
              <w:right w:w="105" w:type="dxa"/>
            </w:tcMar>
            <w:vAlign w:val="center"/>
          </w:tcPr>
          <w:p w14:paraId="414A4EFD">
            <w:pPr>
              <w:spacing w:line="280" w:lineRule="exact"/>
              <w:jc w:val="center"/>
              <w:rPr>
                <w:rFonts w:ascii="宋体" w:hAnsi="宋体" w:eastAsia="宋体"/>
              </w:rPr>
            </w:pPr>
            <w:r>
              <w:rPr>
                <w:rFonts w:hint="eastAsia" w:ascii="宋体" w:hAnsi="宋体" w:eastAsia="宋体"/>
              </w:rPr>
              <w:t>姓</w:t>
            </w:r>
            <w:r>
              <w:rPr>
                <w:rFonts w:ascii="宋体" w:hAnsi="宋体" w:eastAsia="宋体"/>
              </w:rPr>
              <w:t xml:space="preserve"> </w:t>
            </w:r>
            <w:r>
              <w:rPr>
                <w:rFonts w:hint="eastAsia" w:ascii="宋体" w:hAnsi="宋体" w:eastAsia="宋体"/>
              </w:rPr>
              <w:t xml:space="preserve">   名</w:t>
            </w:r>
          </w:p>
        </w:tc>
        <w:tc>
          <w:tcPr>
            <w:tcW w:w="1271" w:type="dxa"/>
            <w:shd w:val="clear" w:color="auto" w:fill="FFFFFF"/>
            <w:tcMar>
              <w:left w:w="105" w:type="dxa"/>
              <w:right w:w="105" w:type="dxa"/>
            </w:tcMar>
            <w:vAlign w:val="center"/>
          </w:tcPr>
          <w:p w14:paraId="1106882D">
            <w:pPr>
              <w:spacing w:line="280" w:lineRule="exact"/>
              <w:rPr>
                <w:rFonts w:ascii="宋体" w:hAnsi="宋体" w:eastAsia="宋体"/>
              </w:rPr>
            </w:pPr>
          </w:p>
        </w:tc>
        <w:tc>
          <w:tcPr>
            <w:tcW w:w="1235" w:type="dxa"/>
            <w:shd w:val="clear" w:color="auto" w:fill="FFFFFF"/>
            <w:tcMar>
              <w:left w:w="105" w:type="dxa"/>
              <w:right w:w="105" w:type="dxa"/>
            </w:tcMar>
            <w:vAlign w:val="center"/>
          </w:tcPr>
          <w:p w14:paraId="65D5294B">
            <w:pPr>
              <w:spacing w:line="280" w:lineRule="exact"/>
              <w:rPr>
                <w:rFonts w:ascii="宋体" w:hAnsi="宋体" w:eastAsia="宋体"/>
              </w:rPr>
            </w:pPr>
            <w:r>
              <w:rPr>
                <w:rFonts w:hint="eastAsia" w:ascii="宋体" w:hAnsi="宋体" w:eastAsia="宋体"/>
              </w:rPr>
              <w:t>性别</w:t>
            </w:r>
          </w:p>
        </w:tc>
        <w:tc>
          <w:tcPr>
            <w:tcW w:w="1129" w:type="dxa"/>
            <w:shd w:val="clear" w:color="auto" w:fill="FFFFFF"/>
            <w:tcMar>
              <w:left w:w="105" w:type="dxa"/>
              <w:right w:w="105" w:type="dxa"/>
            </w:tcMar>
            <w:vAlign w:val="center"/>
          </w:tcPr>
          <w:p w14:paraId="7F7C5D48">
            <w:pPr>
              <w:spacing w:line="280" w:lineRule="exact"/>
              <w:rPr>
                <w:rFonts w:ascii="宋体" w:hAnsi="宋体" w:eastAsia="宋体"/>
              </w:rPr>
            </w:pPr>
          </w:p>
        </w:tc>
        <w:tc>
          <w:tcPr>
            <w:tcW w:w="1620" w:type="dxa"/>
            <w:shd w:val="clear" w:color="auto" w:fill="FFFFFF"/>
            <w:tcMar>
              <w:left w:w="105" w:type="dxa"/>
              <w:right w:w="105" w:type="dxa"/>
            </w:tcMar>
            <w:vAlign w:val="center"/>
          </w:tcPr>
          <w:p w14:paraId="277878A1">
            <w:pPr>
              <w:spacing w:line="280" w:lineRule="exact"/>
              <w:jc w:val="center"/>
              <w:rPr>
                <w:rFonts w:ascii="宋体" w:hAnsi="宋体" w:eastAsia="宋体"/>
              </w:rPr>
            </w:pPr>
            <w:r>
              <w:rPr>
                <w:rFonts w:hint="eastAsia" w:ascii="宋体" w:hAnsi="宋体" w:eastAsia="宋体"/>
              </w:rPr>
              <w:t>民族</w:t>
            </w:r>
          </w:p>
        </w:tc>
        <w:tc>
          <w:tcPr>
            <w:tcW w:w="1678" w:type="dxa"/>
            <w:gridSpan w:val="2"/>
            <w:shd w:val="clear" w:color="auto" w:fill="FFFFFF"/>
            <w:tcMar>
              <w:left w:w="105" w:type="dxa"/>
              <w:right w:w="105" w:type="dxa"/>
            </w:tcMar>
            <w:vAlign w:val="center"/>
          </w:tcPr>
          <w:p w14:paraId="3D40B3E3">
            <w:pPr>
              <w:spacing w:line="280" w:lineRule="exact"/>
              <w:rPr>
                <w:rFonts w:ascii="宋体" w:hAnsi="宋体" w:eastAsia="宋体"/>
              </w:rPr>
            </w:pPr>
          </w:p>
        </w:tc>
        <w:tc>
          <w:tcPr>
            <w:tcW w:w="1647" w:type="dxa"/>
            <w:vMerge w:val="restart"/>
            <w:shd w:val="clear" w:color="auto" w:fill="FFFFFF"/>
            <w:tcMar>
              <w:left w:w="105" w:type="dxa"/>
              <w:right w:w="105" w:type="dxa"/>
            </w:tcMar>
            <w:vAlign w:val="center"/>
          </w:tcPr>
          <w:p w14:paraId="0E867A72">
            <w:pPr>
              <w:spacing w:line="280" w:lineRule="exact"/>
              <w:jc w:val="center"/>
              <w:rPr>
                <w:rFonts w:ascii="宋体" w:hAnsi="宋体" w:eastAsia="宋体"/>
              </w:rPr>
            </w:pPr>
            <w:r>
              <w:rPr>
                <w:rFonts w:ascii="宋体" w:hAnsi="宋体" w:eastAsia="宋体"/>
              </w:rPr>
              <w:t>照片</w:t>
            </w:r>
          </w:p>
        </w:tc>
      </w:tr>
      <w:tr w14:paraId="6385B892">
        <w:tblPrEx>
          <w:tblLayout w:type="fixed"/>
        </w:tblPrEx>
        <w:trPr>
          <w:trHeight w:val="608" w:hRule="atLeast"/>
        </w:trPr>
        <w:tc>
          <w:tcPr>
            <w:tcW w:w="1337" w:type="dxa"/>
            <w:shd w:val="clear" w:color="auto" w:fill="FFFFFF"/>
            <w:tcMar>
              <w:left w:w="105" w:type="dxa"/>
              <w:right w:w="105" w:type="dxa"/>
            </w:tcMar>
            <w:vAlign w:val="center"/>
          </w:tcPr>
          <w:p w14:paraId="46A1616F">
            <w:pPr>
              <w:spacing w:line="280" w:lineRule="exact"/>
              <w:jc w:val="center"/>
              <w:rPr>
                <w:rFonts w:ascii="宋体" w:hAnsi="宋体" w:eastAsia="宋体"/>
              </w:rPr>
            </w:pPr>
            <w:r>
              <w:rPr>
                <w:rFonts w:hint="eastAsia" w:ascii="宋体" w:hAnsi="宋体" w:eastAsia="宋体"/>
              </w:rPr>
              <w:t>出生年月</w:t>
            </w:r>
          </w:p>
        </w:tc>
        <w:tc>
          <w:tcPr>
            <w:tcW w:w="1271" w:type="dxa"/>
            <w:shd w:val="clear" w:color="auto" w:fill="FFFFFF"/>
            <w:tcMar>
              <w:left w:w="105" w:type="dxa"/>
              <w:right w:w="105" w:type="dxa"/>
            </w:tcMar>
            <w:vAlign w:val="center"/>
          </w:tcPr>
          <w:p w14:paraId="58063EBD">
            <w:pPr>
              <w:spacing w:line="280" w:lineRule="exact"/>
              <w:rPr>
                <w:rFonts w:ascii="宋体" w:hAnsi="宋体" w:eastAsia="宋体"/>
              </w:rPr>
            </w:pPr>
          </w:p>
        </w:tc>
        <w:tc>
          <w:tcPr>
            <w:tcW w:w="1235" w:type="dxa"/>
            <w:shd w:val="clear" w:color="auto" w:fill="FFFFFF"/>
            <w:tcMar>
              <w:left w:w="105" w:type="dxa"/>
              <w:right w:w="105" w:type="dxa"/>
            </w:tcMar>
            <w:vAlign w:val="center"/>
          </w:tcPr>
          <w:p w14:paraId="2FFA521D">
            <w:pPr>
              <w:spacing w:line="280" w:lineRule="exact"/>
              <w:rPr>
                <w:rFonts w:ascii="宋体" w:hAnsi="宋体" w:eastAsia="宋体"/>
              </w:rPr>
            </w:pPr>
            <w:r>
              <w:rPr>
                <w:rFonts w:hint="eastAsia" w:ascii="宋体" w:hAnsi="宋体" w:eastAsia="宋体"/>
              </w:rPr>
              <w:t>政治面貌</w:t>
            </w:r>
          </w:p>
        </w:tc>
        <w:tc>
          <w:tcPr>
            <w:tcW w:w="1129" w:type="dxa"/>
            <w:shd w:val="clear" w:color="auto" w:fill="FFFFFF"/>
            <w:tcMar>
              <w:left w:w="105" w:type="dxa"/>
              <w:right w:w="105" w:type="dxa"/>
            </w:tcMar>
            <w:vAlign w:val="center"/>
          </w:tcPr>
          <w:p w14:paraId="077C01ED">
            <w:pPr>
              <w:spacing w:line="280" w:lineRule="exact"/>
              <w:rPr>
                <w:rFonts w:ascii="宋体" w:hAnsi="宋体" w:eastAsia="宋体"/>
              </w:rPr>
            </w:pPr>
          </w:p>
        </w:tc>
        <w:tc>
          <w:tcPr>
            <w:tcW w:w="1620" w:type="dxa"/>
            <w:shd w:val="clear" w:color="auto" w:fill="FFFFFF"/>
            <w:tcMar>
              <w:left w:w="105" w:type="dxa"/>
              <w:right w:w="105" w:type="dxa"/>
            </w:tcMar>
            <w:vAlign w:val="center"/>
          </w:tcPr>
          <w:p w14:paraId="493557C5">
            <w:pPr>
              <w:spacing w:line="280" w:lineRule="exact"/>
              <w:jc w:val="center"/>
              <w:rPr>
                <w:rFonts w:ascii="宋体" w:hAnsi="宋体" w:eastAsia="宋体"/>
              </w:rPr>
            </w:pPr>
            <w:r>
              <w:rPr>
                <w:rFonts w:hint="eastAsia" w:ascii="宋体" w:hAnsi="宋体" w:eastAsia="宋体"/>
              </w:rPr>
              <w:t>学历学位</w:t>
            </w:r>
          </w:p>
        </w:tc>
        <w:tc>
          <w:tcPr>
            <w:tcW w:w="1678" w:type="dxa"/>
            <w:gridSpan w:val="2"/>
            <w:shd w:val="clear" w:color="auto" w:fill="FFFFFF"/>
            <w:tcMar>
              <w:left w:w="105" w:type="dxa"/>
              <w:right w:w="105" w:type="dxa"/>
            </w:tcMar>
            <w:vAlign w:val="center"/>
          </w:tcPr>
          <w:p w14:paraId="7290EDBC">
            <w:pPr>
              <w:spacing w:line="280" w:lineRule="exact"/>
              <w:rPr>
                <w:rFonts w:ascii="宋体" w:hAnsi="宋体" w:eastAsia="宋体"/>
              </w:rPr>
            </w:pPr>
          </w:p>
        </w:tc>
        <w:tc>
          <w:tcPr>
            <w:tcW w:w="1647" w:type="dxa"/>
            <w:vMerge w:val="continue"/>
            <w:shd w:val="clear" w:color="auto" w:fill="FFFFFF"/>
            <w:tcMar>
              <w:left w:w="105" w:type="dxa"/>
              <w:right w:w="105" w:type="dxa"/>
            </w:tcMar>
            <w:vAlign w:val="center"/>
          </w:tcPr>
          <w:p w14:paraId="289268F4">
            <w:pPr>
              <w:spacing w:line="280" w:lineRule="exact"/>
              <w:rPr>
                <w:rFonts w:ascii="宋体" w:hAnsi="宋体" w:eastAsia="宋体"/>
              </w:rPr>
            </w:pPr>
          </w:p>
        </w:tc>
      </w:tr>
      <w:tr w14:paraId="580D5FEE">
        <w:tblPrEx>
          <w:tblLayout w:type="fixed"/>
        </w:tblPrEx>
        <w:trPr>
          <w:trHeight w:val="552" w:hRule="atLeast"/>
        </w:trPr>
        <w:tc>
          <w:tcPr>
            <w:tcW w:w="1337" w:type="dxa"/>
            <w:shd w:val="clear" w:color="auto" w:fill="FFFFFF"/>
            <w:tcMar>
              <w:left w:w="105" w:type="dxa"/>
              <w:right w:w="105" w:type="dxa"/>
            </w:tcMar>
            <w:vAlign w:val="center"/>
          </w:tcPr>
          <w:p w14:paraId="4A1B6B54">
            <w:pPr>
              <w:spacing w:line="280" w:lineRule="exact"/>
              <w:jc w:val="center"/>
              <w:rPr>
                <w:rFonts w:ascii="宋体" w:hAnsi="宋体" w:eastAsia="宋体"/>
              </w:rPr>
            </w:pPr>
            <w:r>
              <w:rPr>
                <w:rFonts w:hint="eastAsia" w:ascii="宋体" w:hAnsi="宋体" w:eastAsia="宋体"/>
              </w:rPr>
              <w:t>身份证号</w:t>
            </w:r>
          </w:p>
        </w:tc>
        <w:tc>
          <w:tcPr>
            <w:tcW w:w="3635" w:type="dxa"/>
            <w:gridSpan w:val="3"/>
            <w:shd w:val="clear" w:color="auto" w:fill="FFFFFF"/>
            <w:tcMar>
              <w:left w:w="105" w:type="dxa"/>
              <w:right w:w="105" w:type="dxa"/>
            </w:tcMar>
            <w:vAlign w:val="center"/>
          </w:tcPr>
          <w:p w14:paraId="18AACDF4">
            <w:pPr>
              <w:spacing w:line="280" w:lineRule="exact"/>
              <w:rPr>
                <w:rFonts w:ascii="宋体" w:hAnsi="宋体" w:eastAsia="宋体"/>
              </w:rPr>
            </w:pPr>
          </w:p>
        </w:tc>
        <w:tc>
          <w:tcPr>
            <w:tcW w:w="1620" w:type="dxa"/>
            <w:shd w:val="clear" w:color="auto" w:fill="FFFFFF"/>
            <w:tcMar>
              <w:left w:w="105" w:type="dxa"/>
              <w:right w:w="105" w:type="dxa"/>
            </w:tcMar>
            <w:vAlign w:val="center"/>
          </w:tcPr>
          <w:p w14:paraId="0FB135CE">
            <w:pPr>
              <w:spacing w:line="280" w:lineRule="exact"/>
              <w:jc w:val="center"/>
              <w:rPr>
                <w:rFonts w:ascii="宋体" w:hAnsi="宋体" w:eastAsia="宋体"/>
              </w:rPr>
            </w:pPr>
            <w:r>
              <w:rPr>
                <w:rFonts w:hint="eastAsia" w:ascii="宋体" w:hAnsi="宋体" w:eastAsia="宋体"/>
              </w:rPr>
              <w:t>手机号</w:t>
            </w:r>
          </w:p>
        </w:tc>
        <w:tc>
          <w:tcPr>
            <w:tcW w:w="1678" w:type="dxa"/>
            <w:gridSpan w:val="2"/>
            <w:shd w:val="clear" w:color="auto" w:fill="FFFFFF"/>
            <w:tcMar>
              <w:left w:w="105" w:type="dxa"/>
              <w:right w:w="105" w:type="dxa"/>
            </w:tcMar>
            <w:vAlign w:val="center"/>
          </w:tcPr>
          <w:p w14:paraId="0AB66054">
            <w:pPr>
              <w:spacing w:line="280" w:lineRule="exact"/>
              <w:rPr>
                <w:rFonts w:ascii="宋体" w:hAnsi="宋体" w:eastAsia="宋体"/>
              </w:rPr>
            </w:pPr>
          </w:p>
        </w:tc>
        <w:tc>
          <w:tcPr>
            <w:tcW w:w="1647" w:type="dxa"/>
            <w:vMerge w:val="continue"/>
            <w:shd w:val="clear" w:color="auto" w:fill="FFFFFF"/>
            <w:tcMar>
              <w:left w:w="105" w:type="dxa"/>
              <w:right w:w="105" w:type="dxa"/>
            </w:tcMar>
            <w:vAlign w:val="center"/>
          </w:tcPr>
          <w:p w14:paraId="366F8F58">
            <w:pPr>
              <w:spacing w:line="280" w:lineRule="exact"/>
              <w:rPr>
                <w:rFonts w:ascii="宋体" w:hAnsi="宋体" w:eastAsia="宋体"/>
              </w:rPr>
            </w:pPr>
          </w:p>
        </w:tc>
      </w:tr>
      <w:tr w14:paraId="5419B71E">
        <w:tblPrEx>
          <w:tblLayout w:type="fixed"/>
        </w:tblPrEx>
        <w:trPr>
          <w:trHeight w:val="608" w:hRule="atLeast"/>
        </w:trPr>
        <w:tc>
          <w:tcPr>
            <w:tcW w:w="1337" w:type="dxa"/>
            <w:shd w:val="clear" w:color="auto" w:fill="FFFFFF"/>
            <w:tcMar>
              <w:left w:w="105" w:type="dxa"/>
              <w:right w:w="105" w:type="dxa"/>
            </w:tcMar>
            <w:vAlign w:val="center"/>
          </w:tcPr>
          <w:p w14:paraId="3BF27229">
            <w:pPr>
              <w:spacing w:line="280" w:lineRule="exact"/>
              <w:jc w:val="center"/>
              <w:rPr>
                <w:rFonts w:ascii="宋体" w:hAnsi="宋体" w:eastAsia="宋体"/>
              </w:rPr>
            </w:pPr>
            <w:r>
              <w:rPr>
                <w:rFonts w:hint="eastAsia" w:ascii="宋体" w:hAnsi="宋体" w:eastAsia="宋体"/>
              </w:rPr>
              <w:t>电子邮箱</w:t>
            </w:r>
          </w:p>
        </w:tc>
        <w:tc>
          <w:tcPr>
            <w:tcW w:w="3635" w:type="dxa"/>
            <w:gridSpan w:val="3"/>
            <w:shd w:val="clear" w:color="auto" w:fill="FFFFFF"/>
            <w:tcMar>
              <w:left w:w="105" w:type="dxa"/>
              <w:right w:w="105" w:type="dxa"/>
            </w:tcMar>
            <w:vAlign w:val="center"/>
          </w:tcPr>
          <w:p w14:paraId="7813C778">
            <w:pPr>
              <w:spacing w:line="280" w:lineRule="exact"/>
              <w:rPr>
                <w:rFonts w:ascii="宋体" w:hAnsi="宋体" w:eastAsia="宋体"/>
              </w:rPr>
            </w:pPr>
          </w:p>
        </w:tc>
        <w:tc>
          <w:tcPr>
            <w:tcW w:w="1620" w:type="dxa"/>
            <w:shd w:val="clear" w:color="auto" w:fill="FFFFFF"/>
            <w:tcMar>
              <w:left w:w="105" w:type="dxa"/>
              <w:right w:w="105" w:type="dxa"/>
            </w:tcMar>
            <w:vAlign w:val="center"/>
          </w:tcPr>
          <w:p w14:paraId="7100E265">
            <w:pPr>
              <w:spacing w:line="280" w:lineRule="exact"/>
              <w:jc w:val="center"/>
              <w:rPr>
                <w:rFonts w:ascii="宋体" w:hAnsi="宋体" w:eastAsia="宋体"/>
              </w:rPr>
            </w:pPr>
            <w:r>
              <w:rPr>
                <w:rFonts w:ascii="宋体" w:hAnsi="宋体" w:eastAsia="宋体"/>
              </w:rPr>
              <w:t>QQ</w:t>
            </w:r>
            <w:r>
              <w:rPr>
                <w:rFonts w:hint="eastAsia" w:ascii="宋体" w:hAnsi="宋体" w:eastAsia="宋体"/>
              </w:rPr>
              <w:t>和微信</w:t>
            </w:r>
          </w:p>
        </w:tc>
        <w:tc>
          <w:tcPr>
            <w:tcW w:w="1678" w:type="dxa"/>
            <w:gridSpan w:val="2"/>
            <w:shd w:val="clear" w:color="auto" w:fill="FFFFFF"/>
            <w:tcMar>
              <w:left w:w="105" w:type="dxa"/>
              <w:right w:w="105" w:type="dxa"/>
            </w:tcMar>
            <w:vAlign w:val="center"/>
          </w:tcPr>
          <w:p w14:paraId="7C08E494">
            <w:pPr>
              <w:spacing w:line="280" w:lineRule="exact"/>
              <w:rPr>
                <w:rFonts w:ascii="宋体" w:hAnsi="宋体" w:eastAsia="宋体"/>
              </w:rPr>
            </w:pPr>
          </w:p>
        </w:tc>
        <w:tc>
          <w:tcPr>
            <w:tcW w:w="1647" w:type="dxa"/>
            <w:vMerge w:val="continue"/>
            <w:shd w:val="clear" w:color="auto" w:fill="FFFFFF"/>
            <w:tcMar>
              <w:left w:w="105" w:type="dxa"/>
              <w:right w:w="105" w:type="dxa"/>
            </w:tcMar>
            <w:vAlign w:val="center"/>
          </w:tcPr>
          <w:p w14:paraId="21B26579">
            <w:pPr>
              <w:spacing w:line="280" w:lineRule="exact"/>
              <w:rPr>
                <w:rFonts w:ascii="宋体" w:hAnsi="宋体" w:eastAsia="宋体"/>
              </w:rPr>
            </w:pPr>
          </w:p>
        </w:tc>
      </w:tr>
      <w:tr w14:paraId="74B9608B">
        <w:tblPrEx>
          <w:tblLayout w:type="fixed"/>
        </w:tblPrEx>
        <w:trPr>
          <w:trHeight w:val="793" w:hRule="atLeast"/>
        </w:trPr>
        <w:tc>
          <w:tcPr>
            <w:tcW w:w="1337" w:type="dxa"/>
            <w:shd w:val="clear" w:color="auto" w:fill="FFFFFF"/>
            <w:tcMar>
              <w:left w:w="105" w:type="dxa"/>
              <w:right w:w="105" w:type="dxa"/>
            </w:tcMar>
            <w:vAlign w:val="center"/>
          </w:tcPr>
          <w:p w14:paraId="7FB3BE07">
            <w:pPr>
              <w:spacing w:line="280" w:lineRule="exact"/>
              <w:jc w:val="center"/>
              <w:rPr>
                <w:rFonts w:ascii="宋体" w:hAnsi="宋体" w:eastAsia="宋体"/>
              </w:rPr>
            </w:pPr>
            <w:r>
              <w:rPr>
                <w:rFonts w:hint="eastAsia" w:ascii="宋体" w:hAnsi="宋体" w:eastAsia="宋体"/>
              </w:rPr>
              <w:t>认定传承人级别</w:t>
            </w:r>
          </w:p>
        </w:tc>
        <w:tc>
          <w:tcPr>
            <w:tcW w:w="3635" w:type="dxa"/>
            <w:gridSpan w:val="3"/>
            <w:shd w:val="clear" w:color="auto" w:fill="FFFFFF"/>
            <w:tcMar>
              <w:left w:w="105" w:type="dxa"/>
              <w:right w:w="105" w:type="dxa"/>
            </w:tcMar>
            <w:vAlign w:val="center"/>
          </w:tcPr>
          <w:p w14:paraId="2F38D8A9">
            <w:pPr>
              <w:spacing w:line="280" w:lineRule="exact"/>
              <w:rPr>
                <w:rFonts w:ascii="宋体" w:hAnsi="宋体" w:eastAsia="宋体"/>
              </w:rPr>
            </w:pPr>
            <w:r>
              <w:rPr>
                <w:rFonts w:hint="eastAsia" w:ascii="宋体" w:hAnsi="宋体" w:eastAsia="宋体"/>
              </w:rPr>
              <w:t xml:space="preserve">□国家级 □省级 □市级 </w:t>
            </w:r>
          </w:p>
          <w:p w14:paraId="7A642DE5">
            <w:pPr>
              <w:spacing w:line="280" w:lineRule="exact"/>
              <w:rPr>
                <w:rFonts w:ascii="宋体" w:hAnsi="宋体" w:eastAsia="宋体"/>
              </w:rPr>
            </w:pPr>
            <w:r>
              <w:rPr>
                <w:rFonts w:hint="eastAsia" w:ascii="宋体" w:hAnsi="宋体" w:eastAsia="宋体"/>
              </w:rPr>
              <w:t>□其他：</w:t>
            </w:r>
          </w:p>
        </w:tc>
        <w:tc>
          <w:tcPr>
            <w:tcW w:w="1620" w:type="dxa"/>
            <w:shd w:val="clear" w:color="auto" w:fill="FFFFFF"/>
            <w:vAlign w:val="center"/>
          </w:tcPr>
          <w:p w14:paraId="2DFF836B">
            <w:pPr>
              <w:spacing w:line="280" w:lineRule="exact"/>
              <w:rPr>
                <w:rFonts w:ascii="宋体" w:hAnsi="宋体" w:eastAsia="宋体"/>
              </w:rPr>
            </w:pPr>
            <w:r>
              <w:rPr>
                <w:rFonts w:hint="eastAsia" w:ascii="宋体" w:hAnsi="宋体" w:eastAsia="宋体"/>
              </w:rPr>
              <w:t>认定传承人时间</w:t>
            </w:r>
          </w:p>
          <w:p w14:paraId="55D26DA9">
            <w:pPr>
              <w:spacing w:line="280" w:lineRule="exact"/>
              <w:rPr>
                <w:rFonts w:ascii="宋体" w:hAnsi="宋体" w:eastAsia="宋体"/>
              </w:rPr>
            </w:pPr>
            <w:r>
              <w:rPr>
                <w:rFonts w:hint="eastAsia" w:ascii="宋体" w:hAnsi="宋体" w:eastAsia="宋体"/>
              </w:rPr>
              <w:t>项目名称及编号</w:t>
            </w:r>
          </w:p>
        </w:tc>
        <w:tc>
          <w:tcPr>
            <w:tcW w:w="3325" w:type="dxa"/>
            <w:gridSpan w:val="3"/>
            <w:shd w:val="clear" w:color="auto" w:fill="FFFFFF"/>
            <w:vAlign w:val="center"/>
          </w:tcPr>
          <w:p w14:paraId="7A0DA24B">
            <w:pPr>
              <w:spacing w:line="280" w:lineRule="exact"/>
              <w:rPr>
                <w:rFonts w:ascii="宋体" w:hAnsi="宋体" w:eastAsia="宋体"/>
              </w:rPr>
            </w:pPr>
          </w:p>
        </w:tc>
      </w:tr>
      <w:tr w14:paraId="3714A8EE">
        <w:tblPrEx>
          <w:tblLayout w:type="fixed"/>
        </w:tblPrEx>
        <w:trPr>
          <w:trHeight w:val="793" w:hRule="atLeast"/>
        </w:trPr>
        <w:tc>
          <w:tcPr>
            <w:tcW w:w="1337" w:type="dxa"/>
            <w:shd w:val="clear" w:color="auto" w:fill="FFFFFF"/>
            <w:tcMar>
              <w:left w:w="105" w:type="dxa"/>
              <w:right w:w="105" w:type="dxa"/>
            </w:tcMar>
            <w:vAlign w:val="center"/>
          </w:tcPr>
          <w:p w14:paraId="54846EE0">
            <w:pPr>
              <w:spacing w:line="280" w:lineRule="exact"/>
              <w:jc w:val="center"/>
              <w:rPr>
                <w:rFonts w:ascii="宋体" w:hAnsi="宋体" w:eastAsia="宋体"/>
              </w:rPr>
            </w:pPr>
            <w:r>
              <w:rPr>
                <w:rFonts w:hint="eastAsia" w:ascii="宋体" w:hAnsi="宋体" w:eastAsia="宋体"/>
              </w:rPr>
              <w:t>从事非遗项目</w:t>
            </w:r>
          </w:p>
        </w:tc>
        <w:tc>
          <w:tcPr>
            <w:tcW w:w="5255" w:type="dxa"/>
            <w:gridSpan w:val="4"/>
            <w:shd w:val="clear" w:color="auto" w:fill="FFFFFF"/>
            <w:tcMar>
              <w:left w:w="105" w:type="dxa"/>
              <w:right w:w="105" w:type="dxa"/>
            </w:tcMar>
            <w:vAlign w:val="center"/>
          </w:tcPr>
          <w:p w14:paraId="1F046B38">
            <w:pPr>
              <w:spacing w:line="280" w:lineRule="exact"/>
              <w:rPr>
                <w:rFonts w:ascii="宋体" w:hAnsi="宋体" w:eastAsia="宋体"/>
              </w:rPr>
            </w:pPr>
          </w:p>
        </w:tc>
        <w:tc>
          <w:tcPr>
            <w:tcW w:w="1403" w:type="dxa"/>
            <w:shd w:val="clear" w:color="auto" w:fill="FFFFFF"/>
            <w:tcMar>
              <w:left w:w="105" w:type="dxa"/>
              <w:right w:w="105" w:type="dxa"/>
            </w:tcMar>
            <w:vAlign w:val="center"/>
          </w:tcPr>
          <w:p w14:paraId="0B9C8533">
            <w:pPr>
              <w:spacing w:line="280" w:lineRule="exact"/>
              <w:jc w:val="center"/>
              <w:rPr>
                <w:rFonts w:ascii="宋体" w:hAnsi="宋体" w:eastAsia="宋体"/>
              </w:rPr>
            </w:pPr>
            <w:r>
              <w:rPr>
                <w:rFonts w:hint="eastAsia" w:ascii="宋体" w:hAnsi="宋体" w:eastAsia="宋体"/>
              </w:rPr>
              <w:t>从业年限</w:t>
            </w:r>
          </w:p>
        </w:tc>
        <w:tc>
          <w:tcPr>
            <w:tcW w:w="1922" w:type="dxa"/>
            <w:gridSpan w:val="2"/>
            <w:shd w:val="clear" w:color="auto" w:fill="FFFFFF"/>
            <w:tcMar>
              <w:left w:w="105" w:type="dxa"/>
              <w:right w:w="105" w:type="dxa"/>
            </w:tcMar>
            <w:vAlign w:val="center"/>
          </w:tcPr>
          <w:p w14:paraId="44684387">
            <w:pPr>
              <w:spacing w:line="280" w:lineRule="exact"/>
              <w:rPr>
                <w:rFonts w:ascii="宋体" w:hAnsi="宋体" w:eastAsia="宋体"/>
              </w:rPr>
            </w:pPr>
          </w:p>
        </w:tc>
      </w:tr>
      <w:tr w14:paraId="4B714036">
        <w:tblPrEx>
          <w:tblLayout w:type="fixed"/>
        </w:tblPrEx>
        <w:trPr>
          <w:trHeight w:val="827" w:hRule="atLeast"/>
        </w:trPr>
        <w:tc>
          <w:tcPr>
            <w:tcW w:w="1337" w:type="dxa"/>
            <w:shd w:val="clear" w:color="auto" w:fill="FFFFFF"/>
            <w:tcMar>
              <w:left w:w="105" w:type="dxa"/>
              <w:right w:w="105" w:type="dxa"/>
            </w:tcMar>
            <w:vAlign w:val="center"/>
          </w:tcPr>
          <w:p w14:paraId="0A506879">
            <w:pPr>
              <w:spacing w:line="280" w:lineRule="exact"/>
              <w:jc w:val="center"/>
              <w:rPr>
                <w:rFonts w:ascii="宋体" w:hAnsi="宋体" w:eastAsia="宋体"/>
              </w:rPr>
            </w:pPr>
            <w:r>
              <w:rPr>
                <w:rFonts w:hint="eastAsia" w:ascii="宋体" w:hAnsi="宋体" w:eastAsia="宋体"/>
              </w:rPr>
              <w:t>所在单位</w:t>
            </w:r>
          </w:p>
        </w:tc>
        <w:tc>
          <w:tcPr>
            <w:tcW w:w="5255" w:type="dxa"/>
            <w:gridSpan w:val="4"/>
            <w:shd w:val="clear" w:color="auto" w:fill="FFFFFF"/>
            <w:tcMar>
              <w:left w:w="105" w:type="dxa"/>
              <w:right w:w="105" w:type="dxa"/>
            </w:tcMar>
            <w:vAlign w:val="center"/>
          </w:tcPr>
          <w:p w14:paraId="3EEE77F1">
            <w:pPr>
              <w:spacing w:line="280" w:lineRule="exact"/>
              <w:rPr>
                <w:rFonts w:ascii="宋体" w:hAnsi="宋体" w:eastAsia="宋体"/>
              </w:rPr>
            </w:pPr>
          </w:p>
        </w:tc>
        <w:tc>
          <w:tcPr>
            <w:tcW w:w="1403" w:type="dxa"/>
            <w:shd w:val="clear" w:color="auto" w:fill="FFFFFF"/>
            <w:tcMar>
              <w:left w:w="105" w:type="dxa"/>
              <w:right w:w="105" w:type="dxa"/>
            </w:tcMar>
            <w:vAlign w:val="center"/>
          </w:tcPr>
          <w:p w14:paraId="61A47601">
            <w:pPr>
              <w:spacing w:line="280" w:lineRule="exact"/>
              <w:jc w:val="center"/>
              <w:rPr>
                <w:rFonts w:ascii="宋体" w:hAnsi="宋体" w:eastAsia="宋体"/>
              </w:rPr>
            </w:pPr>
            <w:r>
              <w:rPr>
                <w:rFonts w:hint="eastAsia" w:ascii="宋体" w:hAnsi="宋体" w:eastAsia="宋体"/>
              </w:rPr>
              <w:t>职务职称</w:t>
            </w:r>
          </w:p>
        </w:tc>
        <w:tc>
          <w:tcPr>
            <w:tcW w:w="1922" w:type="dxa"/>
            <w:gridSpan w:val="2"/>
            <w:shd w:val="clear" w:color="auto" w:fill="FFFFFF"/>
            <w:tcMar>
              <w:left w:w="105" w:type="dxa"/>
              <w:right w:w="105" w:type="dxa"/>
            </w:tcMar>
            <w:vAlign w:val="center"/>
          </w:tcPr>
          <w:p w14:paraId="4430DAEB">
            <w:pPr>
              <w:spacing w:line="280" w:lineRule="exact"/>
              <w:rPr>
                <w:rFonts w:ascii="宋体" w:hAnsi="宋体" w:eastAsia="宋体"/>
              </w:rPr>
            </w:pPr>
          </w:p>
        </w:tc>
      </w:tr>
      <w:tr w14:paraId="7D24C0B5">
        <w:tblPrEx>
          <w:tblLayout w:type="fixed"/>
        </w:tblPrEx>
        <w:trPr>
          <w:trHeight w:val="827" w:hRule="atLeast"/>
        </w:trPr>
        <w:tc>
          <w:tcPr>
            <w:tcW w:w="1337" w:type="dxa"/>
            <w:shd w:val="clear" w:color="auto" w:fill="FFFFFF"/>
            <w:tcMar>
              <w:left w:w="105" w:type="dxa"/>
              <w:right w:w="105" w:type="dxa"/>
            </w:tcMar>
            <w:vAlign w:val="center"/>
          </w:tcPr>
          <w:p w14:paraId="3AC2625E">
            <w:pPr>
              <w:spacing w:line="280" w:lineRule="exact"/>
              <w:jc w:val="center"/>
              <w:rPr>
                <w:rFonts w:ascii="宋体" w:hAnsi="宋体" w:eastAsia="宋体"/>
              </w:rPr>
            </w:pPr>
            <w:r>
              <w:rPr>
                <w:rFonts w:hint="eastAsia" w:ascii="宋体" w:hAnsi="宋体" w:eastAsia="宋体"/>
              </w:rPr>
              <w:t>通讯地址</w:t>
            </w:r>
          </w:p>
        </w:tc>
        <w:tc>
          <w:tcPr>
            <w:tcW w:w="5255" w:type="dxa"/>
            <w:gridSpan w:val="4"/>
            <w:shd w:val="clear" w:color="auto" w:fill="FFFFFF"/>
            <w:tcMar>
              <w:left w:w="105" w:type="dxa"/>
              <w:right w:w="105" w:type="dxa"/>
            </w:tcMar>
            <w:vAlign w:val="center"/>
          </w:tcPr>
          <w:p w14:paraId="77F3B3C8">
            <w:pPr>
              <w:spacing w:line="280" w:lineRule="exact"/>
              <w:rPr>
                <w:rFonts w:ascii="宋体" w:hAnsi="宋体" w:eastAsia="宋体"/>
              </w:rPr>
            </w:pPr>
          </w:p>
        </w:tc>
        <w:tc>
          <w:tcPr>
            <w:tcW w:w="1403" w:type="dxa"/>
            <w:shd w:val="clear" w:color="auto" w:fill="FFFFFF"/>
            <w:tcMar>
              <w:left w:w="105" w:type="dxa"/>
              <w:right w:w="105" w:type="dxa"/>
            </w:tcMar>
            <w:vAlign w:val="center"/>
          </w:tcPr>
          <w:p w14:paraId="7C70D439">
            <w:pPr>
              <w:spacing w:line="280" w:lineRule="exact"/>
              <w:jc w:val="center"/>
              <w:rPr>
                <w:rFonts w:ascii="宋体" w:hAnsi="宋体" w:eastAsia="宋体"/>
              </w:rPr>
            </w:pPr>
            <w:r>
              <w:rPr>
                <w:rFonts w:hint="eastAsia" w:ascii="宋体" w:hAnsi="宋体" w:eastAsia="宋体"/>
              </w:rPr>
              <w:t>邮 编</w:t>
            </w:r>
          </w:p>
        </w:tc>
        <w:tc>
          <w:tcPr>
            <w:tcW w:w="1922" w:type="dxa"/>
            <w:gridSpan w:val="2"/>
            <w:shd w:val="clear" w:color="auto" w:fill="FFFFFF"/>
            <w:tcMar>
              <w:left w:w="105" w:type="dxa"/>
              <w:right w:w="105" w:type="dxa"/>
            </w:tcMar>
            <w:vAlign w:val="center"/>
          </w:tcPr>
          <w:p w14:paraId="2E784D9B">
            <w:pPr>
              <w:spacing w:line="280" w:lineRule="exact"/>
              <w:rPr>
                <w:rFonts w:ascii="宋体" w:hAnsi="宋体" w:eastAsia="宋体"/>
              </w:rPr>
            </w:pPr>
          </w:p>
        </w:tc>
      </w:tr>
      <w:tr w14:paraId="7F474C8A">
        <w:tblPrEx>
          <w:tblLayout w:type="fixed"/>
        </w:tblPrEx>
        <w:trPr>
          <w:trHeight w:val="872" w:hRule="atLeast"/>
        </w:trPr>
        <w:tc>
          <w:tcPr>
            <w:tcW w:w="1337" w:type="dxa"/>
            <w:shd w:val="clear" w:color="auto" w:fill="FFFFFF"/>
            <w:tcMar>
              <w:left w:w="105" w:type="dxa"/>
              <w:right w:w="105" w:type="dxa"/>
            </w:tcMar>
            <w:vAlign w:val="center"/>
          </w:tcPr>
          <w:p w14:paraId="44A88B00">
            <w:pPr>
              <w:spacing w:line="280" w:lineRule="exact"/>
              <w:jc w:val="center"/>
              <w:rPr>
                <w:rFonts w:ascii="宋体" w:hAnsi="宋体" w:eastAsia="宋体"/>
              </w:rPr>
            </w:pPr>
            <w:r>
              <w:rPr>
                <w:rFonts w:hint="eastAsia" w:ascii="宋体" w:hAnsi="宋体" w:eastAsia="宋体"/>
              </w:rPr>
              <w:t>从业经历</w:t>
            </w:r>
          </w:p>
          <w:p w14:paraId="66CB2E7D">
            <w:pPr>
              <w:spacing w:line="280" w:lineRule="exact"/>
              <w:jc w:val="center"/>
              <w:rPr>
                <w:rFonts w:ascii="宋体" w:hAnsi="宋体" w:eastAsia="宋体"/>
              </w:rPr>
            </w:pPr>
            <w:r>
              <w:rPr>
                <w:rFonts w:hint="eastAsia" w:ascii="宋体" w:hAnsi="宋体" w:eastAsia="宋体"/>
              </w:rPr>
              <w:t>（工作经历）</w:t>
            </w:r>
          </w:p>
        </w:tc>
        <w:tc>
          <w:tcPr>
            <w:tcW w:w="8580" w:type="dxa"/>
            <w:gridSpan w:val="7"/>
            <w:shd w:val="clear" w:color="auto" w:fill="FFFFFF"/>
            <w:tcMar>
              <w:left w:w="105" w:type="dxa"/>
              <w:right w:w="105" w:type="dxa"/>
            </w:tcMar>
            <w:vAlign w:val="center"/>
          </w:tcPr>
          <w:p w14:paraId="42641AAB">
            <w:pPr>
              <w:spacing w:line="280" w:lineRule="exact"/>
              <w:rPr>
                <w:rFonts w:ascii="宋体" w:hAnsi="宋体" w:eastAsia="宋体"/>
              </w:rPr>
            </w:pPr>
          </w:p>
        </w:tc>
      </w:tr>
      <w:tr w14:paraId="58D11FCD">
        <w:tblPrEx>
          <w:tblLayout w:type="fixed"/>
        </w:tblPrEx>
        <w:trPr>
          <w:trHeight w:val="1133" w:hRule="atLeast"/>
        </w:trPr>
        <w:tc>
          <w:tcPr>
            <w:tcW w:w="1337" w:type="dxa"/>
            <w:shd w:val="clear" w:color="auto" w:fill="FFFFFF"/>
            <w:tcMar>
              <w:left w:w="105" w:type="dxa"/>
              <w:right w:w="105" w:type="dxa"/>
            </w:tcMar>
            <w:vAlign w:val="center"/>
          </w:tcPr>
          <w:p w14:paraId="6B10F926">
            <w:pPr>
              <w:spacing w:line="280" w:lineRule="exact"/>
              <w:jc w:val="center"/>
              <w:rPr>
                <w:rFonts w:ascii="宋体" w:hAnsi="宋体" w:eastAsia="宋体"/>
              </w:rPr>
            </w:pPr>
            <w:r>
              <w:rPr>
                <w:rFonts w:hint="eastAsia" w:ascii="宋体" w:hAnsi="宋体" w:eastAsia="宋体"/>
              </w:rPr>
              <w:t>代表作品及获奖情况</w:t>
            </w:r>
          </w:p>
        </w:tc>
        <w:tc>
          <w:tcPr>
            <w:tcW w:w="8580" w:type="dxa"/>
            <w:gridSpan w:val="7"/>
            <w:shd w:val="clear" w:color="auto" w:fill="FFFFFF"/>
            <w:tcMar>
              <w:left w:w="105" w:type="dxa"/>
              <w:right w:w="105" w:type="dxa"/>
            </w:tcMar>
            <w:vAlign w:val="center"/>
          </w:tcPr>
          <w:p w14:paraId="6B24599F">
            <w:pPr>
              <w:spacing w:line="280" w:lineRule="exact"/>
              <w:rPr>
                <w:rFonts w:ascii="宋体" w:hAnsi="宋体" w:eastAsia="宋体"/>
              </w:rPr>
            </w:pPr>
          </w:p>
        </w:tc>
      </w:tr>
      <w:tr w14:paraId="51150D8A">
        <w:tblPrEx>
          <w:tblLayout w:type="fixed"/>
        </w:tblPrEx>
        <w:trPr>
          <w:trHeight w:val="793" w:hRule="atLeast"/>
        </w:trPr>
        <w:tc>
          <w:tcPr>
            <w:tcW w:w="1337" w:type="dxa"/>
            <w:shd w:val="clear" w:color="auto" w:fill="FFFFFF"/>
            <w:tcMar>
              <w:left w:w="105" w:type="dxa"/>
              <w:right w:w="105" w:type="dxa"/>
            </w:tcMar>
            <w:vAlign w:val="center"/>
          </w:tcPr>
          <w:p w14:paraId="3261D709">
            <w:pPr>
              <w:spacing w:line="280" w:lineRule="exact"/>
              <w:jc w:val="center"/>
              <w:rPr>
                <w:rFonts w:ascii="宋体" w:hAnsi="宋体" w:eastAsia="宋体"/>
              </w:rPr>
            </w:pPr>
            <w:r>
              <w:rPr>
                <w:rFonts w:hint="eastAsia" w:ascii="宋体" w:hAnsi="宋体" w:eastAsia="宋体"/>
              </w:rPr>
              <w:t>特别需求</w:t>
            </w:r>
          </w:p>
        </w:tc>
        <w:tc>
          <w:tcPr>
            <w:tcW w:w="8580" w:type="dxa"/>
            <w:gridSpan w:val="7"/>
            <w:shd w:val="clear" w:color="auto" w:fill="FFFFFF"/>
            <w:tcMar>
              <w:left w:w="105" w:type="dxa"/>
              <w:right w:w="105" w:type="dxa"/>
            </w:tcMar>
            <w:vAlign w:val="center"/>
          </w:tcPr>
          <w:p w14:paraId="7672ECEE">
            <w:pPr>
              <w:spacing w:line="280" w:lineRule="exact"/>
              <w:rPr>
                <w:rFonts w:ascii="宋体" w:hAnsi="宋体" w:eastAsia="宋体"/>
              </w:rPr>
            </w:pPr>
          </w:p>
          <w:p w14:paraId="4E6423BB">
            <w:pPr>
              <w:spacing w:line="280" w:lineRule="exact"/>
              <w:rPr>
                <w:rFonts w:ascii="宋体" w:hAnsi="宋体" w:eastAsia="宋体"/>
              </w:rPr>
            </w:pPr>
          </w:p>
        </w:tc>
      </w:tr>
      <w:tr w14:paraId="0C156ED8">
        <w:tblPrEx>
          <w:tblLayout w:type="fixed"/>
        </w:tblPrEx>
        <w:trPr>
          <w:trHeight w:val="1214" w:hRule="atLeast"/>
        </w:trPr>
        <w:tc>
          <w:tcPr>
            <w:tcW w:w="9917" w:type="dxa"/>
            <w:gridSpan w:val="8"/>
            <w:shd w:val="clear" w:color="auto" w:fill="FFFFFF"/>
            <w:tcMar>
              <w:left w:w="105" w:type="dxa"/>
              <w:right w:w="105" w:type="dxa"/>
            </w:tcMar>
          </w:tcPr>
          <w:p w14:paraId="73C7A7A2">
            <w:pPr>
              <w:spacing w:line="280" w:lineRule="exact"/>
              <w:ind w:firstLine="420" w:firstLineChars="200"/>
              <w:jc w:val="left"/>
              <w:rPr>
                <w:rFonts w:ascii="宋体" w:hAnsi="宋体" w:eastAsia="宋体"/>
              </w:rPr>
            </w:pPr>
            <w:r>
              <w:rPr>
                <w:rFonts w:hint="eastAsia" w:ascii="宋体" w:hAnsi="宋体" w:eastAsia="宋体"/>
              </w:rPr>
              <w:t>本人承诺所有报名信息均属实，并愿意全程参加中国非物质文化遗产传承人研修培训计划培训班，遵守培训班相关规定。</w:t>
            </w:r>
          </w:p>
          <w:p w14:paraId="26CB5B6E">
            <w:pPr>
              <w:spacing w:line="280" w:lineRule="exact"/>
              <w:ind w:firstLine="6090" w:firstLineChars="2900"/>
              <w:jc w:val="left"/>
              <w:rPr>
                <w:rFonts w:ascii="宋体" w:hAnsi="宋体" w:eastAsia="宋体"/>
              </w:rPr>
            </w:pPr>
            <w:r>
              <w:rPr>
                <w:rFonts w:hint="eastAsia" w:ascii="宋体" w:hAnsi="宋体" w:eastAsia="宋体"/>
              </w:rPr>
              <w:t>签名：</w:t>
            </w:r>
          </w:p>
          <w:p w14:paraId="1140468D">
            <w:pPr>
              <w:spacing w:line="280" w:lineRule="exact"/>
              <w:ind w:firstLine="6090" w:firstLineChars="2900"/>
              <w:jc w:val="left"/>
              <w:rPr>
                <w:rFonts w:ascii="宋体" w:hAnsi="宋体" w:eastAsia="宋体"/>
              </w:rPr>
            </w:pPr>
            <w:r>
              <w:rPr>
                <w:rFonts w:hint="eastAsia" w:ascii="宋体" w:hAnsi="宋体" w:eastAsia="宋体"/>
              </w:rPr>
              <w:t>年   月   日</w:t>
            </w:r>
          </w:p>
        </w:tc>
      </w:tr>
    </w:tbl>
    <w:p w14:paraId="4FFC3D68">
      <w:pPr>
        <w:pStyle w:val="7"/>
        <w:ind w:left="0" w:leftChars="0"/>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00000000" w:usb1="0000000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4">
    <w:name w:val="Default Paragraph Font"/>
    <w:unhideWhenUsed/>
    <w:qFormat/>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paragraph" w:customStyle="1" w:styleId="7">
    <w:name w:val="引文目录1"/>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2614</Words>
  <Characters>2776</Characters>
  <Lines>23</Lines>
  <Paragraphs>6</Paragraphs>
  <TotalTime>0</TotalTime>
  <ScaleCrop>false</ScaleCrop>
  <LinksUpToDate>false</LinksUpToDate>
  <CharactersWithSpaces>2813</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2024-09-30T15:32:00Z</dcterms:created>
  <dc:creator>寒風中的微笑1398757803</dc:creator>
  <cp:lastModifiedBy>iPhone</cp:lastModifiedBy>
  <cp:lastPrinted>2024-09-30T08:48:00Z</cp:lastPrinted>
  <dcterms:modified xsi:type="dcterms:W3CDTF">2026-10-12T10:26:44Z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2052-26.9.2</vt:lpwstr>
  </property>
  <property fmtid="{D5CDD505-2E9C-101B-9397-08002B2CF9AE}" pid="3" name="ICV">
    <vt:lpwstr>D441C4CC2EE74FA291E701726ADC5A24_13</vt:lpwstr>
  </property>
  <property fmtid="{D5CDD505-2E9C-101B-9397-08002B2CF9AE}" pid="4" name="KSOTemplateDocerSaveRecord">
    <vt:lpwstr>eyJoZGlkIjoiNjczMWQ1YTk1OTg4OTNkYTkyMzhmNTFhNWViYmVkYTIiLCJ1c2VySWQiOiIxNDk0MjQ1NCJ9</vt:lpwstr>
  </property>
</Properties>
</file>